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7159"/>
        <w:gridCol w:w="9"/>
      </w:tblGrid>
      <w:tr w:rsidR="00E2404D" w:rsidRPr="00E2404D" w14:paraId="1445BDAE" w14:textId="77777777" w:rsidTr="0074044B">
        <w:trPr>
          <w:trHeight w:val="593"/>
          <w:jc w:val="center"/>
        </w:trPr>
        <w:tc>
          <w:tcPr>
            <w:tcW w:w="3568" w:type="dxa"/>
            <w:shd w:val="clear" w:color="auto" w:fill="auto"/>
          </w:tcPr>
          <w:p w14:paraId="08243B74" w14:textId="77777777" w:rsidR="00E2404D" w:rsidRPr="00E2404D" w:rsidRDefault="00E2404D" w:rsidP="00E2404D">
            <w:pPr>
              <w:pStyle w:val="ListParagraph"/>
              <w:numPr>
                <w:ilvl w:val="0"/>
                <w:numId w:val="1"/>
              </w:numPr>
              <w:autoSpaceDE/>
              <w:autoSpaceDN/>
              <w:adjustRightInd/>
              <w:spacing w:before="120" w:after="100" w:afterAutospacing="1"/>
              <w:rPr>
                <w:rFonts w:asciiTheme="minorHAnsi" w:hAnsiTheme="minorHAnsi"/>
                <w:i/>
                <w:sz w:val="22"/>
                <w:szCs w:val="22"/>
              </w:rPr>
            </w:pPr>
            <w:r w:rsidRPr="00E2404D">
              <w:rPr>
                <w:rFonts w:asciiTheme="minorHAnsi" w:hAnsiTheme="minorHAnsi"/>
                <w:sz w:val="22"/>
                <w:szCs w:val="22"/>
              </w:rPr>
              <w:t>Name, surname (optional)</w:t>
            </w:r>
          </w:p>
        </w:tc>
        <w:tc>
          <w:tcPr>
            <w:tcW w:w="7168" w:type="dxa"/>
            <w:gridSpan w:val="2"/>
            <w:shd w:val="clear" w:color="auto" w:fill="auto"/>
          </w:tcPr>
          <w:p w14:paraId="71097E78" w14:textId="77777777" w:rsidR="00E2404D" w:rsidRPr="00E2404D" w:rsidRDefault="00E2404D" w:rsidP="0074044B">
            <w:pPr>
              <w:spacing w:before="120" w:after="120"/>
              <w:rPr>
                <w:rFonts w:asciiTheme="minorHAnsi" w:hAnsiTheme="minorHAnsi"/>
                <w:sz w:val="22"/>
                <w:szCs w:val="22"/>
                <w:highlight w:val="lightGray"/>
              </w:rPr>
            </w:pPr>
          </w:p>
        </w:tc>
      </w:tr>
      <w:tr w:rsidR="00E2404D" w:rsidRPr="00E2404D" w14:paraId="50B0296F" w14:textId="77777777" w:rsidTr="0074044B">
        <w:trPr>
          <w:trHeight w:val="645"/>
          <w:jc w:val="center"/>
        </w:trPr>
        <w:tc>
          <w:tcPr>
            <w:tcW w:w="3568" w:type="dxa"/>
            <w:shd w:val="clear" w:color="auto" w:fill="auto"/>
          </w:tcPr>
          <w:p w14:paraId="528A67E5" w14:textId="77777777" w:rsidR="00E2404D" w:rsidRPr="00E2404D" w:rsidRDefault="00E2404D" w:rsidP="00E2404D">
            <w:pPr>
              <w:pStyle w:val="ListParagraph"/>
              <w:numPr>
                <w:ilvl w:val="0"/>
                <w:numId w:val="1"/>
              </w:numPr>
              <w:autoSpaceDE/>
              <w:autoSpaceDN/>
              <w:adjustRightInd/>
              <w:spacing w:before="120" w:after="100" w:afterAutospacing="1"/>
              <w:rPr>
                <w:rFonts w:asciiTheme="minorHAnsi" w:hAnsiTheme="minorHAnsi"/>
                <w:sz w:val="22"/>
                <w:szCs w:val="22"/>
              </w:rPr>
            </w:pPr>
            <w:r w:rsidRPr="00E2404D">
              <w:rPr>
                <w:rFonts w:asciiTheme="minorHAnsi" w:hAnsiTheme="minorHAnsi"/>
                <w:sz w:val="22"/>
                <w:szCs w:val="22"/>
              </w:rPr>
              <w:t>Title (optional)</w:t>
            </w:r>
          </w:p>
        </w:tc>
        <w:tc>
          <w:tcPr>
            <w:tcW w:w="7168" w:type="dxa"/>
            <w:gridSpan w:val="2"/>
            <w:shd w:val="clear" w:color="auto" w:fill="auto"/>
          </w:tcPr>
          <w:p w14:paraId="22C09210" w14:textId="77777777" w:rsidR="00E2404D" w:rsidRPr="00E2404D" w:rsidRDefault="00E2404D" w:rsidP="0074044B">
            <w:pPr>
              <w:spacing w:before="120" w:after="120"/>
              <w:rPr>
                <w:rFonts w:asciiTheme="minorHAnsi" w:hAnsiTheme="minorHAnsi"/>
                <w:sz w:val="22"/>
                <w:szCs w:val="22"/>
                <w:highlight w:val="lightGray"/>
              </w:rPr>
            </w:pPr>
          </w:p>
        </w:tc>
      </w:tr>
      <w:tr w:rsidR="00E2404D" w:rsidRPr="00E2404D" w14:paraId="219F6CAD" w14:textId="77777777" w:rsidTr="0074044B">
        <w:trPr>
          <w:trHeight w:val="697"/>
          <w:jc w:val="center"/>
        </w:trPr>
        <w:tc>
          <w:tcPr>
            <w:tcW w:w="3568" w:type="dxa"/>
            <w:shd w:val="clear" w:color="auto" w:fill="auto"/>
          </w:tcPr>
          <w:p w14:paraId="113254F4" w14:textId="77777777" w:rsidR="00E2404D" w:rsidRPr="00E2404D" w:rsidRDefault="00E2404D" w:rsidP="00E2404D">
            <w:pPr>
              <w:pStyle w:val="ListParagraph"/>
              <w:numPr>
                <w:ilvl w:val="0"/>
                <w:numId w:val="1"/>
              </w:numPr>
              <w:spacing w:before="120" w:after="100" w:afterAutospacing="1"/>
              <w:rPr>
                <w:rFonts w:asciiTheme="minorHAnsi" w:hAnsiTheme="minorHAnsi"/>
                <w:i/>
                <w:sz w:val="22"/>
                <w:szCs w:val="22"/>
              </w:rPr>
            </w:pPr>
            <w:r w:rsidRPr="00E2404D">
              <w:rPr>
                <w:rFonts w:asciiTheme="minorHAnsi" w:hAnsiTheme="minorHAnsi"/>
                <w:sz w:val="22"/>
                <w:szCs w:val="22"/>
              </w:rPr>
              <w:t>Organisation (optional)</w:t>
            </w:r>
          </w:p>
        </w:tc>
        <w:tc>
          <w:tcPr>
            <w:tcW w:w="7168" w:type="dxa"/>
            <w:gridSpan w:val="2"/>
            <w:shd w:val="clear" w:color="auto" w:fill="auto"/>
          </w:tcPr>
          <w:p w14:paraId="52F1CF02" w14:textId="77777777" w:rsidR="00E2404D" w:rsidRPr="00E2404D" w:rsidRDefault="00E2404D" w:rsidP="0074044B">
            <w:pPr>
              <w:spacing w:before="120" w:after="120"/>
              <w:rPr>
                <w:rFonts w:asciiTheme="minorHAnsi" w:hAnsiTheme="minorHAnsi"/>
                <w:sz w:val="22"/>
                <w:szCs w:val="22"/>
                <w:highlight w:val="lightGray"/>
              </w:rPr>
            </w:pPr>
          </w:p>
        </w:tc>
      </w:tr>
      <w:tr w:rsidR="00E2404D" w:rsidRPr="00E2404D" w14:paraId="63CA2723" w14:textId="77777777" w:rsidTr="0074044B">
        <w:trPr>
          <w:trHeight w:val="693"/>
          <w:jc w:val="center"/>
        </w:trPr>
        <w:tc>
          <w:tcPr>
            <w:tcW w:w="3568" w:type="dxa"/>
            <w:shd w:val="clear" w:color="auto" w:fill="auto"/>
          </w:tcPr>
          <w:p w14:paraId="7C18E05E" w14:textId="77777777" w:rsidR="00E2404D" w:rsidRPr="00E2404D" w:rsidRDefault="00E2404D" w:rsidP="00E2404D">
            <w:pPr>
              <w:pStyle w:val="ListParagraph"/>
              <w:numPr>
                <w:ilvl w:val="0"/>
                <w:numId w:val="1"/>
              </w:numPr>
              <w:spacing w:before="120" w:after="100" w:afterAutospacing="1"/>
              <w:rPr>
                <w:rFonts w:asciiTheme="minorHAnsi" w:hAnsiTheme="minorHAnsi"/>
                <w:sz w:val="22"/>
                <w:szCs w:val="22"/>
              </w:rPr>
            </w:pPr>
            <w:r w:rsidRPr="00E2404D">
              <w:rPr>
                <w:rFonts w:asciiTheme="minorHAnsi" w:hAnsiTheme="minorHAnsi"/>
                <w:sz w:val="22"/>
                <w:szCs w:val="22"/>
              </w:rPr>
              <w:t>Contact details (optional)</w:t>
            </w:r>
          </w:p>
        </w:tc>
        <w:tc>
          <w:tcPr>
            <w:tcW w:w="7168" w:type="dxa"/>
            <w:gridSpan w:val="2"/>
            <w:shd w:val="clear" w:color="auto" w:fill="auto"/>
          </w:tcPr>
          <w:p w14:paraId="616466D7" w14:textId="77777777" w:rsidR="00E2404D" w:rsidRPr="00E2404D" w:rsidRDefault="00E2404D" w:rsidP="0074044B">
            <w:pPr>
              <w:spacing w:before="120" w:after="120"/>
              <w:rPr>
                <w:rFonts w:asciiTheme="minorHAnsi" w:hAnsiTheme="minorHAnsi"/>
                <w:sz w:val="22"/>
                <w:szCs w:val="22"/>
                <w:highlight w:val="lightGray"/>
              </w:rPr>
            </w:pPr>
          </w:p>
        </w:tc>
      </w:tr>
      <w:tr w:rsidR="00E2404D" w:rsidRPr="00E2404D" w14:paraId="1B28FECB" w14:textId="77777777" w:rsidTr="0074044B">
        <w:trPr>
          <w:trHeight w:val="3845"/>
          <w:jc w:val="center"/>
        </w:trPr>
        <w:tc>
          <w:tcPr>
            <w:tcW w:w="3568" w:type="dxa"/>
            <w:shd w:val="clear" w:color="auto" w:fill="auto"/>
          </w:tcPr>
          <w:p w14:paraId="5D4C4C2B" w14:textId="5A79662B" w:rsidR="00E2404D" w:rsidRPr="00E2404D" w:rsidRDefault="00E2404D" w:rsidP="00E2404D">
            <w:pPr>
              <w:pStyle w:val="ListParagraph"/>
              <w:numPr>
                <w:ilvl w:val="0"/>
                <w:numId w:val="1"/>
              </w:numPr>
              <w:spacing w:before="120" w:after="100" w:afterAutospacing="1"/>
              <w:rPr>
                <w:rFonts w:asciiTheme="minorHAnsi" w:hAnsiTheme="minorHAnsi"/>
                <w:sz w:val="22"/>
                <w:szCs w:val="22"/>
              </w:rPr>
            </w:pPr>
            <w:r w:rsidRPr="00E2404D">
              <w:rPr>
                <w:rFonts w:asciiTheme="minorHAnsi" w:hAnsiTheme="minorHAnsi"/>
                <w:sz w:val="22"/>
                <w:szCs w:val="22"/>
              </w:rPr>
              <w:t>Description of the violation (location, persons</w:t>
            </w:r>
            <w:r w:rsidR="00F621D8">
              <w:rPr>
                <w:rFonts w:asciiTheme="minorHAnsi" w:hAnsiTheme="minorHAnsi"/>
                <w:sz w:val="22"/>
                <w:szCs w:val="22"/>
              </w:rPr>
              <w:t xml:space="preserve"> </w:t>
            </w:r>
            <w:r w:rsidRPr="00E2404D">
              <w:rPr>
                <w:rFonts w:asciiTheme="minorHAnsi" w:hAnsiTheme="minorHAnsi"/>
                <w:sz w:val="22"/>
                <w:szCs w:val="22"/>
              </w:rPr>
              <w:t>/</w:t>
            </w:r>
            <w:r w:rsidR="00F621D8">
              <w:rPr>
                <w:rFonts w:asciiTheme="minorHAnsi" w:hAnsiTheme="minorHAnsi"/>
                <w:sz w:val="22"/>
                <w:szCs w:val="22"/>
              </w:rPr>
              <w:t xml:space="preserve"> </w:t>
            </w:r>
            <w:r w:rsidRPr="00E2404D">
              <w:rPr>
                <w:rFonts w:asciiTheme="minorHAnsi" w:hAnsiTheme="minorHAnsi"/>
                <w:sz w:val="22"/>
                <w:szCs w:val="22"/>
              </w:rPr>
              <w:t xml:space="preserve">organisations involved, timeframe </w:t>
            </w:r>
            <w:proofErr w:type="spellStart"/>
            <w:r w:rsidRPr="00E2404D">
              <w:rPr>
                <w:rFonts w:asciiTheme="minorHAnsi" w:hAnsiTheme="minorHAnsi"/>
                <w:sz w:val="22"/>
                <w:szCs w:val="22"/>
              </w:rPr>
              <w:t>etc</w:t>
            </w:r>
            <w:proofErr w:type="spellEnd"/>
            <w:r w:rsidRPr="00E2404D">
              <w:rPr>
                <w:rFonts w:asciiTheme="minorHAnsi" w:hAnsiTheme="minorHAnsi"/>
                <w:sz w:val="22"/>
                <w:szCs w:val="22"/>
              </w:rPr>
              <w:t>).</w:t>
            </w:r>
          </w:p>
        </w:tc>
        <w:tc>
          <w:tcPr>
            <w:tcW w:w="7168" w:type="dxa"/>
            <w:gridSpan w:val="2"/>
            <w:shd w:val="clear" w:color="auto" w:fill="auto"/>
          </w:tcPr>
          <w:p w14:paraId="53130162" w14:textId="77777777" w:rsidR="00E2404D" w:rsidRPr="00E2404D" w:rsidRDefault="00E2404D" w:rsidP="0074044B">
            <w:pPr>
              <w:spacing w:before="120" w:after="120"/>
              <w:rPr>
                <w:rFonts w:asciiTheme="minorHAnsi" w:hAnsiTheme="minorHAnsi"/>
                <w:sz w:val="22"/>
                <w:szCs w:val="22"/>
                <w:highlight w:val="lightGray"/>
              </w:rPr>
            </w:pPr>
          </w:p>
        </w:tc>
      </w:tr>
      <w:tr w:rsidR="00E2404D" w:rsidRPr="00E2404D" w14:paraId="72357277" w14:textId="77777777" w:rsidTr="0017612E">
        <w:trPr>
          <w:gridAfter w:val="1"/>
          <w:wAfter w:w="9" w:type="dxa"/>
          <w:trHeight w:val="6425"/>
          <w:jc w:val="center"/>
        </w:trPr>
        <w:tc>
          <w:tcPr>
            <w:tcW w:w="10727" w:type="dxa"/>
            <w:gridSpan w:val="2"/>
            <w:shd w:val="clear" w:color="auto" w:fill="auto"/>
          </w:tcPr>
          <w:p w14:paraId="0EC384B2" w14:textId="77777777" w:rsidR="00E2404D" w:rsidRPr="00E2404D" w:rsidRDefault="00E2404D" w:rsidP="0074044B">
            <w:pPr>
              <w:spacing w:before="120" w:after="120"/>
              <w:jc w:val="center"/>
              <w:rPr>
                <w:rFonts w:asciiTheme="minorHAnsi" w:hAnsiTheme="minorHAnsi"/>
                <w:sz w:val="22"/>
                <w:szCs w:val="22"/>
                <w:lang w:val="en-GB"/>
              </w:rPr>
            </w:pPr>
            <w:r w:rsidRPr="00E2404D">
              <w:rPr>
                <w:rFonts w:asciiTheme="minorHAnsi" w:hAnsiTheme="minorHAnsi"/>
                <w:sz w:val="22"/>
                <w:szCs w:val="22"/>
                <w:lang w:val="en-GB"/>
              </w:rPr>
              <w:t>This form should be completed and sent by e-mail to:</w:t>
            </w:r>
          </w:p>
          <w:p w14:paraId="7DC6570F" w14:textId="77777777" w:rsidR="00E2404D" w:rsidRPr="00E2404D" w:rsidRDefault="00000000" w:rsidP="0074044B">
            <w:pPr>
              <w:tabs>
                <w:tab w:val="left" w:pos="2160"/>
              </w:tabs>
              <w:spacing w:before="120" w:after="120"/>
              <w:ind w:left="1416"/>
              <w:jc w:val="center"/>
              <w:rPr>
                <w:rFonts w:asciiTheme="minorHAnsi" w:hAnsiTheme="minorHAnsi"/>
                <w:b/>
                <w:sz w:val="22"/>
                <w:szCs w:val="22"/>
                <w:lang w:val="en-GB"/>
              </w:rPr>
            </w:pPr>
            <w:hyperlink r:id="rId12" w:history="1">
              <w:r w:rsidR="00E2404D" w:rsidRPr="00E2404D">
                <w:rPr>
                  <w:rStyle w:val="Hyperlink"/>
                  <w:rFonts w:asciiTheme="minorHAnsi" w:hAnsiTheme="minorHAnsi"/>
                  <w:b/>
                  <w:sz w:val="22"/>
                  <w:szCs w:val="22"/>
                  <w:lang w:val="en-GB"/>
                </w:rPr>
                <w:t>ecqb@easa.europa.eu</w:t>
              </w:r>
            </w:hyperlink>
          </w:p>
          <w:p w14:paraId="3D06D5B5" w14:textId="77777777" w:rsidR="00E2404D" w:rsidRPr="00E2404D" w:rsidRDefault="00E2404D" w:rsidP="0074044B">
            <w:pPr>
              <w:tabs>
                <w:tab w:val="left" w:pos="2160"/>
              </w:tabs>
              <w:spacing w:before="120" w:after="120"/>
              <w:ind w:left="1416"/>
              <w:jc w:val="center"/>
              <w:rPr>
                <w:rFonts w:asciiTheme="minorHAnsi" w:hAnsiTheme="minorHAnsi"/>
                <w:b/>
                <w:sz w:val="22"/>
                <w:szCs w:val="22"/>
                <w:lang w:val="en-GB"/>
              </w:rPr>
            </w:pPr>
            <w:r w:rsidRPr="00E2404D">
              <w:rPr>
                <w:rFonts w:asciiTheme="minorHAnsi" w:hAnsiTheme="minorHAnsi"/>
                <w:b/>
                <w:sz w:val="22"/>
                <w:szCs w:val="22"/>
                <w:lang w:val="en-GB"/>
              </w:rPr>
              <w:t>If you wish to send the report anonymously, please print it out and send it by regular mail to the following address:</w:t>
            </w:r>
          </w:p>
          <w:p w14:paraId="4A4152F3" w14:textId="3CA50D36" w:rsidR="00E2404D" w:rsidRPr="00E2404D" w:rsidRDefault="00E2404D" w:rsidP="0074044B">
            <w:pPr>
              <w:tabs>
                <w:tab w:val="left" w:pos="2160"/>
              </w:tabs>
              <w:spacing w:before="120" w:after="120"/>
              <w:ind w:left="1416"/>
              <w:jc w:val="center"/>
              <w:rPr>
                <w:rFonts w:asciiTheme="minorHAnsi" w:hAnsiTheme="minorHAnsi"/>
                <w:sz w:val="22"/>
                <w:szCs w:val="22"/>
                <w:lang w:val="en-GB"/>
              </w:rPr>
            </w:pPr>
            <w:r w:rsidRPr="00E2404D">
              <w:rPr>
                <w:rFonts w:asciiTheme="minorHAnsi" w:hAnsiTheme="minorHAnsi"/>
                <w:sz w:val="22"/>
                <w:szCs w:val="22"/>
                <w:lang w:val="en-GB"/>
              </w:rPr>
              <w:t xml:space="preserve">European </w:t>
            </w:r>
            <w:r w:rsidR="00F621D8">
              <w:rPr>
                <w:rFonts w:asciiTheme="minorHAnsi" w:hAnsiTheme="minorHAnsi"/>
                <w:sz w:val="22"/>
                <w:szCs w:val="22"/>
                <w:lang w:val="en-GB"/>
              </w:rPr>
              <w:t xml:space="preserve">Union </w:t>
            </w:r>
            <w:r w:rsidRPr="00E2404D">
              <w:rPr>
                <w:rFonts w:asciiTheme="minorHAnsi" w:hAnsiTheme="minorHAnsi"/>
                <w:sz w:val="22"/>
                <w:szCs w:val="22"/>
                <w:lang w:val="en-GB"/>
              </w:rPr>
              <w:t>Aviation Safety Agency</w:t>
            </w:r>
          </w:p>
          <w:p w14:paraId="47181815" w14:textId="77777777" w:rsidR="00E2404D" w:rsidRPr="00E2404D" w:rsidRDefault="00E2404D" w:rsidP="0074044B">
            <w:pPr>
              <w:tabs>
                <w:tab w:val="left" w:pos="2160"/>
              </w:tabs>
              <w:spacing w:before="120" w:after="120"/>
              <w:ind w:left="1416"/>
              <w:jc w:val="center"/>
              <w:rPr>
                <w:rFonts w:asciiTheme="minorHAnsi" w:hAnsiTheme="minorHAnsi"/>
                <w:sz w:val="22"/>
                <w:szCs w:val="22"/>
                <w:lang w:val="en-GB"/>
              </w:rPr>
            </w:pPr>
            <w:r w:rsidRPr="00E2404D">
              <w:rPr>
                <w:rFonts w:asciiTheme="minorHAnsi" w:hAnsiTheme="minorHAnsi"/>
                <w:sz w:val="22"/>
                <w:szCs w:val="22"/>
                <w:lang w:val="en-GB"/>
              </w:rPr>
              <w:t>Attn. ECQB team</w:t>
            </w:r>
          </w:p>
          <w:p w14:paraId="0260B560" w14:textId="77777777" w:rsidR="00E2404D" w:rsidRPr="00E2404D" w:rsidRDefault="00E2404D" w:rsidP="0074044B">
            <w:pPr>
              <w:tabs>
                <w:tab w:val="left" w:pos="2160"/>
              </w:tabs>
              <w:spacing w:before="120" w:after="120"/>
              <w:ind w:left="1416"/>
              <w:jc w:val="center"/>
              <w:rPr>
                <w:rFonts w:asciiTheme="minorHAnsi" w:hAnsiTheme="minorHAnsi"/>
                <w:sz w:val="22"/>
                <w:szCs w:val="22"/>
                <w:lang w:val="en-GB"/>
              </w:rPr>
            </w:pPr>
            <w:proofErr w:type="spellStart"/>
            <w:r w:rsidRPr="00E2404D">
              <w:rPr>
                <w:rFonts w:asciiTheme="minorHAnsi" w:hAnsiTheme="minorHAnsi"/>
                <w:sz w:val="22"/>
                <w:szCs w:val="22"/>
                <w:lang w:val="en-GB"/>
              </w:rPr>
              <w:t>Postfach</w:t>
            </w:r>
            <w:proofErr w:type="spellEnd"/>
            <w:r w:rsidRPr="00E2404D">
              <w:rPr>
                <w:rFonts w:asciiTheme="minorHAnsi" w:hAnsiTheme="minorHAnsi"/>
                <w:sz w:val="22"/>
                <w:szCs w:val="22"/>
                <w:lang w:val="en-GB"/>
              </w:rPr>
              <w:t xml:space="preserve"> 10 12 53</w:t>
            </w:r>
          </w:p>
          <w:p w14:paraId="531ACBE3" w14:textId="77777777" w:rsidR="00E2404D" w:rsidRPr="00E2404D" w:rsidRDefault="00E2404D" w:rsidP="0074044B">
            <w:pPr>
              <w:tabs>
                <w:tab w:val="left" w:pos="2160"/>
              </w:tabs>
              <w:spacing w:before="120" w:after="120"/>
              <w:ind w:left="1416"/>
              <w:jc w:val="center"/>
              <w:rPr>
                <w:rFonts w:asciiTheme="minorHAnsi" w:hAnsiTheme="minorHAnsi"/>
                <w:sz w:val="22"/>
                <w:szCs w:val="22"/>
                <w:lang w:val="en-GB"/>
              </w:rPr>
            </w:pPr>
            <w:r w:rsidRPr="00E2404D">
              <w:rPr>
                <w:rFonts w:asciiTheme="minorHAnsi" w:hAnsiTheme="minorHAnsi"/>
                <w:sz w:val="22"/>
                <w:szCs w:val="22"/>
                <w:lang w:val="en-GB"/>
              </w:rPr>
              <w:t>50452 Cologne</w:t>
            </w:r>
          </w:p>
          <w:p w14:paraId="460C9D28" w14:textId="77777777" w:rsidR="00E2404D" w:rsidRPr="00E2404D" w:rsidRDefault="00E2404D" w:rsidP="0074044B">
            <w:pPr>
              <w:tabs>
                <w:tab w:val="left" w:pos="2160"/>
              </w:tabs>
              <w:spacing w:before="120" w:after="120"/>
              <w:ind w:left="1416"/>
              <w:jc w:val="center"/>
              <w:rPr>
                <w:rFonts w:asciiTheme="minorHAnsi" w:hAnsiTheme="minorHAnsi"/>
                <w:sz w:val="22"/>
                <w:szCs w:val="22"/>
                <w:lang w:val="en-GB"/>
              </w:rPr>
            </w:pPr>
            <w:r w:rsidRPr="00E2404D">
              <w:rPr>
                <w:rFonts w:asciiTheme="minorHAnsi" w:hAnsiTheme="minorHAnsi"/>
                <w:sz w:val="22"/>
                <w:szCs w:val="22"/>
                <w:lang w:val="en-GB"/>
              </w:rPr>
              <w:t>Germany</w:t>
            </w:r>
          </w:p>
          <w:p w14:paraId="0CE8DB10" w14:textId="77777777" w:rsidR="0017612E" w:rsidRDefault="0017612E" w:rsidP="0074044B">
            <w:pPr>
              <w:jc w:val="both"/>
              <w:rPr>
                <w:rFonts w:asciiTheme="minorHAnsi" w:hAnsiTheme="minorHAnsi"/>
                <w:b/>
                <w:i/>
                <w:sz w:val="22"/>
                <w:szCs w:val="22"/>
              </w:rPr>
            </w:pPr>
          </w:p>
          <w:p w14:paraId="16739A4E" w14:textId="463C2875" w:rsidR="00E2404D" w:rsidRPr="00E2404D" w:rsidRDefault="00E2404D" w:rsidP="0074044B">
            <w:pPr>
              <w:jc w:val="both"/>
              <w:rPr>
                <w:rFonts w:asciiTheme="minorHAnsi" w:hAnsiTheme="minorHAnsi"/>
                <w:b/>
                <w:i/>
                <w:sz w:val="22"/>
                <w:szCs w:val="22"/>
              </w:rPr>
            </w:pPr>
            <w:r w:rsidRPr="00E2404D">
              <w:rPr>
                <w:rFonts w:asciiTheme="minorHAnsi" w:hAnsiTheme="minorHAnsi"/>
                <w:b/>
                <w:i/>
                <w:sz w:val="22"/>
                <w:szCs w:val="22"/>
              </w:rPr>
              <w:t>Data protection:</w:t>
            </w:r>
          </w:p>
          <w:p w14:paraId="6BF35CA1" w14:textId="65111D96" w:rsidR="00E2404D" w:rsidRPr="00E2404D" w:rsidRDefault="00F621D8" w:rsidP="0074044B">
            <w:pPr>
              <w:tabs>
                <w:tab w:val="left" w:pos="2160"/>
              </w:tabs>
              <w:spacing w:before="120" w:after="120"/>
              <w:jc w:val="both"/>
              <w:rPr>
                <w:rFonts w:asciiTheme="minorHAnsi" w:hAnsiTheme="minorHAnsi"/>
                <w:sz w:val="22"/>
                <w:szCs w:val="22"/>
                <w:lang w:val="en-GB"/>
              </w:rPr>
            </w:pPr>
            <w:r w:rsidRPr="00113A03">
              <w:rPr>
                <w:rFonts w:asciiTheme="minorHAnsi" w:hAnsiTheme="minorHAnsi" w:cstheme="minorHAnsi"/>
                <w:i/>
                <w:iCs/>
                <w:color w:val="555555"/>
                <w:sz w:val="22"/>
                <w:szCs w:val="22"/>
                <w:shd w:val="clear" w:color="auto" w:fill="FEFEFE"/>
              </w:rPr>
              <w:t>EASA is committed to protecting the rights and interests of individuals in all the activities which involve processing of personal data. As an EU Agency, EASA, since 11 December 2018 is subject to</w:t>
            </w:r>
            <w:r w:rsidRPr="00113A03">
              <w:rPr>
                <w:rFonts w:asciiTheme="minorHAnsi" w:hAnsiTheme="minorHAnsi" w:cstheme="minorHAnsi"/>
                <w:i/>
                <w:iCs/>
                <w:sz w:val="22"/>
                <w:szCs w:val="22"/>
                <w:shd w:val="clear" w:color="auto" w:fill="FEFEFE"/>
              </w:rPr>
              <w:t> Regulation 2018/1725</w:t>
            </w:r>
            <w:r w:rsidRPr="00113A03">
              <w:rPr>
                <w:rFonts w:asciiTheme="minorHAnsi" w:hAnsiTheme="minorHAnsi" w:cstheme="minorHAnsi"/>
                <w:i/>
                <w:iCs/>
                <w:color w:val="555555"/>
                <w:sz w:val="22"/>
                <w:szCs w:val="22"/>
                <w:shd w:val="clear" w:color="auto" w:fill="FEFEFE"/>
              </w:rPr>
              <w:t xml:space="preserve"> of the European Parliament and of the Council of 23 October 2018 on the protection of natural persons </w:t>
            </w:r>
            <w:proofErr w:type="gramStart"/>
            <w:r w:rsidRPr="00113A03">
              <w:rPr>
                <w:rFonts w:asciiTheme="minorHAnsi" w:hAnsiTheme="minorHAnsi" w:cstheme="minorHAnsi"/>
                <w:i/>
                <w:iCs/>
                <w:color w:val="555555"/>
                <w:sz w:val="22"/>
                <w:szCs w:val="22"/>
                <w:shd w:val="clear" w:color="auto" w:fill="FEFEFE"/>
              </w:rPr>
              <w:t>with regard to</w:t>
            </w:r>
            <w:proofErr w:type="gramEnd"/>
            <w:r w:rsidRPr="00113A03">
              <w:rPr>
                <w:rFonts w:asciiTheme="minorHAnsi" w:hAnsiTheme="minorHAnsi" w:cstheme="minorHAnsi"/>
                <w:i/>
                <w:iCs/>
                <w:color w:val="555555"/>
                <w:sz w:val="22"/>
                <w:szCs w:val="22"/>
                <w:shd w:val="clear" w:color="auto" w:fill="FEFEFE"/>
              </w:rPr>
              <w:t xml:space="preserve"> the processing of personal data by the Union institutions, bodies, offices and agencies and on the free movement of such data, and repealing Regulation (EC) No 45/2001 and Decision No 1247/2002/EC. In accordance with this Regulation, EASA maintains a register of records of personal data processing activities under its responsibility. The register of EASA data</w:t>
            </w:r>
            <w:r>
              <w:rPr>
                <w:rFonts w:asciiTheme="minorHAnsi" w:hAnsiTheme="minorHAnsi" w:cstheme="minorHAnsi"/>
                <w:i/>
                <w:iCs/>
                <w:color w:val="555555"/>
                <w:sz w:val="22"/>
                <w:szCs w:val="22"/>
                <w:shd w:val="clear" w:color="auto" w:fill="FEFEFE"/>
              </w:rPr>
              <w:t xml:space="preserve"> </w:t>
            </w:r>
            <w:r w:rsidRPr="00113A03">
              <w:rPr>
                <w:rFonts w:asciiTheme="minorHAnsi" w:hAnsiTheme="minorHAnsi" w:cstheme="minorHAnsi"/>
                <w:i/>
                <w:iCs/>
                <w:color w:val="555555"/>
                <w:sz w:val="22"/>
                <w:szCs w:val="22"/>
                <w:shd w:val="clear" w:color="auto" w:fill="FEFEFE"/>
              </w:rPr>
              <w:t>processing activities, including the related records and privacy statements, where you can find more information on how to exercise your rights, is </w:t>
            </w:r>
            <w:proofErr w:type="spellStart"/>
            <w:r w:rsidRPr="00113A03">
              <w:rPr>
                <w:rFonts w:asciiTheme="minorHAnsi" w:hAnsiTheme="minorHAnsi" w:cstheme="minorHAnsi"/>
                <w:i/>
                <w:iCs/>
                <w:color w:val="555555"/>
                <w:sz w:val="22"/>
                <w:szCs w:val="22"/>
                <w:shd w:val="clear" w:color="auto" w:fill="FEFEFE"/>
                <w:lang w:val="de-DE"/>
              </w:rPr>
              <w:t>available</w:t>
            </w:r>
            <w:proofErr w:type="spellEnd"/>
            <w:r w:rsidRPr="00113A03">
              <w:rPr>
                <w:rFonts w:asciiTheme="minorHAnsi" w:hAnsiTheme="minorHAnsi" w:cstheme="minorHAnsi"/>
                <w:i/>
                <w:iCs/>
                <w:color w:val="555555"/>
                <w:sz w:val="22"/>
                <w:szCs w:val="22"/>
                <w:shd w:val="clear" w:color="auto" w:fill="FEFEFE"/>
                <w:lang w:val="de-DE"/>
              </w:rPr>
              <w:t xml:space="preserve"> on </w:t>
            </w:r>
            <w:proofErr w:type="spellStart"/>
            <w:r w:rsidRPr="00113A03">
              <w:rPr>
                <w:rFonts w:asciiTheme="minorHAnsi" w:hAnsiTheme="minorHAnsi" w:cstheme="minorHAnsi"/>
                <w:i/>
                <w:iCs/>
                <w:color w:val="555555"/>
                <w:sz w:val="22"/>
                <w:szCs w:val="22"/>
                <w:shd w:val="clear" w:color="auto" w:fill="FEFEFE"/>
                <w:lang w:val="de-DE"/>
              </w:rPr>
              <w:t>the</w:t>
            </w:r>
            <w:proofErr w:type="spellEnd"/>
            <w:r w:rsidRPr="00113A03">
              <w:rPr>
                <w:rFonts w:asciiTheme="minorHAnsi" w:hAnsiTheme="minorHAnsi" w:cstheme="minorHAnsi"/>
                <w:i/>
                <w:iCs/>
                <w:color w:val="555555"/>
                <w:sz w:val="22"/>
                <w:szCs w:val="22"/>
                <w:shd w:val="clear" w:color="auto" w:fill="FEFEFE"/>
                <w:lang w:val="de-DE"/>
              </w:rPr>
              <w:t xml:space="preserve"> EASA website.</w:t>
            </w:r>
          </w:p>
        </w:tc>
      </w:tr>
    </w:tbl>
    <w:p w14:paraId="07752151" w14:textId="77777777" w:rsidR="007D16FC" w:rsidRPr="0017612E" w:rsidRDefault="007D16FC" w:rsidP="0017612E">
      <w:pPr>
        <w:pStyle w:val="Regular"/>
        <w:rPr>
          <w:sz w:val="2"/>
          <w:szCs w:val="2"/>
        </w:rPr>
      </w:pPr>
    </w:p>
    <w:sectPr w:rsidR="007D16FC" w:rsidRPr="0017612E">
      <w:headerReference w:type="even" r:id="rId13"/>
      <w:headerReference w:type="default" r:id="rId14"/>
      <w:footerReference w:type="even" r:id="rId15"/>
      <w:footerReference w:type="default" r:id="rId16"/>
      <w:headerReference w:type="first" r:id="rId17"/>
      <w:footerReference w:type="first" r:id="rId18"/>
      <w:pgSz w:w="11912" w:h="16851"/>
      <w:pgMar w:top="453" w:right="680" w:bottom="453" w:left="453"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FF36" w14:textId="77777777" w:rsidR="00DE48D0" w:rsidRDefault="00DE48D0">
      <w:r>
        <w:separator/>
      </w:r>
    </w:p>
  </w:endnote>
  <w:endnote w:type="continuationSeparator" w:id="0">
    <w:p w14:paraId="297DEF82" w14:textId="77777777" w:rsidR="00DE48D0" w:rsidRDefault="00DE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46B7" w14:textId="77777777" w:rsidR="0017612E" w:rsidRDefault="00176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Layout w:type="fixed"/>
      <w:tblCellMar>
        <w:left w:w="0" w:type="dxa"/>
        <w:right w:w="0" w:type="dxa"/>
      </w:tblCellMar>
      <w:tblLook w:val="0000" w:firstRow="0" w:lastRow="0" w:firstColumn="0" w:lastColumn="0" w:noHBand="0" w:noVBand="0"/>
    </w:tblPr>
    <w:tblGrid>
      <w:gridCol w:w="1616"/>
      <w:gridCol w:w="8083"/>
      <w:gridCol w:w="1079"/>
    </w:tblGrid>
    <w:tr w:rsidR="007D16FC" w14:paraId="2E5DC846" w14:textId="77777777">
      <w:tc>
        <w:tcPr>
          <w:tcW w:w="1616" w:type="dxa"/>
          <w:tcBorders>
            <w:top w:val="nil"/>
            <w:left w:val="nil"/>
            <w:bottom w:val="nil"/>
            <w:right w:val="nil"/>
          </w:tcBorders>
          <w:shd w:val="clear" w:color="auto" w:fill="auto"/>
          <w:tcMar>
            <w:top w:w="25" w:type="dxa"/>
            <w:left w:w="25" w:type="dxa"/>
            <w:bottom w:w="0" w:type="dxa"/>
            <w:right w:w="25" w:type="dxa"/>
          </w:tcMar>
          <w:vAlign w:val="center"/>
        </w:tcPr>
        <w:p w14:paraId="0B66AB2C" w14:textId="77777777" w:rsidR="007D16FC" w:rsidRDefault="00CE66F1">
          <w:pPr>
            <w:spacing w:before="56"/>
            <w:rPr>
              <w:rFonts w:ascii="Calibri" w:hAnsi="Calibri" w:cstheme="minorBidi"/>
              <w:sz w:val="24"/>
              <w:szCs w:val="24"/>
            </w:rPr>
          </w:pPr>
          <w:r>
            <w:rPr>
              <w:rFonts w:ascii="Calibri" w:hAnsi="Calibri" w:cs="Calibri"/>
              <w:noProof/>
              <w:color w:val="000000"/>
              <w:lang w:val="en-GB"/>
            </w:rPr>
            <w:drawing>
              <wp:inline distT="0" distB="0" distL="0" distR="0" wp14:anchorId="1E06FFCF" wp14:editId="0D906425">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p>
      </w:tc>
      <w:tc>
        <w:tcPr>
          <w:tcW w:w="8083" w:type="dxa"/>
          <w:tcBorders>
            <w:top w:val="nil"/>
            <w:left w:val="nil"/>
            <w:bottom w:val="nil"/>
            <w:right w:val="nil"/>
          </w:tcBorders>
          <w:shd w:val="clear" w:color="auto" w:fill="auto"/>
          <w:tcMar>
            <w:top w:w="25" w:type="dxa"/>
            <w:left w:w="25" w:type="dxa"/>
            <w:bottom w:w="0" w:type="dxa"/>
            <w:right w:w="25" w:type="dxa"/>
          </w:tcMar>
        </w:tcPr>
        <w:p w14:paraId="7CC167AF" w14:textId="57D4F9CE" w:rsidR="007D16FC" w:rsidRDefault="00CE66F1">
          <w:pPr>
            <w:rPr>
              <w:rFonts w:ascii="Calibri" w:hAnsi="Calibri" w:cs="Calibri"/>
              <w:color w:val="000000"/>
              <w:sz w:val="18"/>
              <w:szCs w:val="18"/>
            </w:rPr>
          </w:pPr>
          <w:proofErr w:type="gramStart"/>
          <w:r>
            <w:rPr>
              <w:rFonts w:ascii="Calibri" w:hAnsi="Calibri" w:cs="Calibri"/>
              <w:color w:val="000000"/>
              <w:sz w:val="18"/>
              <w:szCs w:val="18"/>
            </w:rPr>
            <w:t>FO.INTC</w:t>
          </w:r>
          <w:proofErr w:type="gramEnd"/>
          <w:r>
            <w:rPr>
              <w:rFonts w:ascii="Calibri" w:hAnsi="Calibri" w:cs="Calibri"/>
              <w:color w:val="000000"/>
              <w:sz w:val="18"/>
              <w:szCs w:val="18"/>
            </w:rPr>
            <w:t>.00011-00</w:t>
          </w:r>
          <w:r w:rsidR="00F621D8">
            <w:rPr>
              <w:rFonts w:ascii="Calibri" w:hAnsi="Calibri" w:cs="Calibri"/>
              <w:color w:val="000000"/>
              <w:sz w:val="18"/>
              <w:szCs w:val="18"/>
            </w:rPr>
            <w:t>2</w:t>
          </w:r>
          <w:r>
            <w:rPr>
              <w:rFonts w:ascii="Calibri" w:hAnsi="Calibri" w:cs="Calibri"/>
              <w:color w:val="000000"/>
              <w:sz w:val="18"/>
              <w:szCs w:val="18"/>
            </w:rPr>
            <w:t xml:space="preserve"> © European </w:t>
          </w:r>
          <w:r w:rsidR="00F621D8">
            <w:rPr>
              <w:rFonts w:ascii="Calibri" w:hAnsi="Calibri" w:cs="Calibri"/>
              <w:color w:val="000000"/>
              <w:sz w:val="18"/>
              <w:szCs w:val="18"/>
            </w:rPr>
            <w:t xml:space="preserve">Union </w:t>
          </w:r>
          <w:r>
            <w:rPr>
              <w:rFonts w:ascii="Calibri" w:hAnsi="Calibri" w:cs="Calibri"/>
              <w:color w:val="000000"/>
              <w:sz w:val="18"/>
              <w:szCs w:val="18"/>
            </w:rPr>
            <w:t>Aviation Safety Agency. All rights reserved. ISO9001 Certified</w:t>
          </w:r>
        </w:p>
        <w:p w14:paraId="22B3A754" w14:textId="77777777" w:rsidR="007D16FC" w:rsidRDefault="00CE66F1">
          <w:pPr>
            <w:rPr>
              <w:rFonts w:ascii="Calibri" w:hAnsi="Calibri" w:cstheme="minorBidi"/>
              <w:sz w:val="24"/>
              <w:szCs w:val="24"/>
            </w:rPr>
          </w:pPr>
          <w:r>
            <w:rPr>
              <w:rFonts w:ascii="Calibri" w:hAnsi="Calibri" w:cs="Calibri"/>
              <w:color w:val="000000"/>
              <w:sz w:val="18"/>
              <w:szCs w:val="18"/>
            </w:rPr>
            <w:t>Proprietary document. Copies are not controlled. Confirm revision status through the EASA-Internet/Intranet.</w:t>
          </w:r>
        </w:p>
      </w:tc>
      <w:tc>
        <w:tcPr>
          <w:tcW w:w="1077" w:type="dxa"/>
          <w:tcBorders>
            <w:top w:val="nil"/>
            <w:left w:val="nil"/>
            <w:bottom w:val="nil"/>
            <w:right w:val="nil"/>
          </w:tcBorders>
          <w:shd w:val="clear" w:color="auto" w:fill="auto"/>
          <w:tcMar>
            <w:top w:w="25" w:type="dxa"/>
            <w:left w:w="25" w:type="dxa"/>
            <w:bottom w:w="0" w:type="dxa"/>
            <w:right w:w="25" w:type="dxa"/>
          </w:tcMar>
        </w:tcPr>
        <w:p w14:paraId="6126F3A4" w14:textId="77777777" w:rsidR="007D16FC" w:rsidRDefault="00CE66F1">
          <w:pPr>
            <w:jc w:val="right"/>
            <w:rPr>
              <w:rFonts w:ascii="Calibri" w:hAnsi="Calibri" w:cstheme="minorBidi"/>
              <w:sz w:val="24"/>
              <w:szCs w:val="24"/>
            </w:rPr>
          </w:pPr>
          <w:r>
            <w:rPr>
              <w:rFonts w:ascii="Calibri" w:hAnsi="Calibri" w:cs="Calibri"/>
              <w:color w:val="000000"/>
              <w:sz w:val="18"/>
              <w:szCs w:val="18"/>
            </w:rPr>
            <w:t xml:space="preserve">Page </w:t>
          </w:r>
          <w:r>
            <w:rPr>
              <w:rFonts w:ascii="Calibri" w:hAnsi="Calibri" w:cs="Calibri"/>
              <w:color w:val="000000"/>
              <w:sz w:val="16"/>
              <w:szCs w:val="16"/>
            </w:rPr>
            <w:fldChar w:fldCharType="begin"/>
          </w:r>
          <w:r>
            <w:rPr>
              <w:rFonts w:ascii="Calibri" w:hAnsi="Calibri" w:cs="Calibri"/>
              <w:color w:val="000000"/>
              <w:sz w:val="16"/>
              <w:szCs w:val="16"/>
            </w:rPr>
            <w:instrText>page</w:instrText>
          </w:r>
          <w:r>
            <w:rPr>
              <w:rFonts w:ascii="Calibri" w:hAnsi="Calibri" w:cs="Calibri"/>
              <w:color w:val="000000"/>
              <w:sz w:val="16"/>
              <w:szCs w:val="16"/>
            </w:rPr>
            <w:fldChar w:fldCharType="separate"/>
          </w:r>
          <w:r w:rsidR="001D0493">
            <w:rPr>
              <w:rFonts w:ascii="Calibri" w:hAnsi="Calibri" w:cs="Calibri"/>
              <w:noProof/>
              <w:color w:val="000000"/>
              <w:sz w:val="16"/>
              <w:szCs w:val="16"/>
            </w:rPr>
            <w:t>1</w:t>
          </w:r>
          <w:r>
            <w:rPr>
              <w:rFonts w:ascii="Calibri" w:hAnsi="Calibri" w:cs="Calibri"/>
              <w:color w:val="000000"/>
              <w:sz w:val="16"/>
              <w:szCs w:val="16"/>
            </w:rPr>
            <w:fldChar w:fldCharType="end"/>
          </w:r>
          <w:r>
            <w:rPr>
              <w:rFonts w:ascii="Calibri" w:hAnsi="Calibri" w:cs="Calibri"/>
              <w:color w:val="000000"/>
              <w:sz w:val="18"/>
              <w:szCs w:val="18"/>
            </w:rPr>
            <w:t xml:space="preserve"> of </w:t>
          </w:r>
          <w:r>
            <w:rPr>
              <w:rFonts w:ascii="Calibri" w:hAnsi="Calibri" w:cs="Calibri"/>
              <w:color w:val="000000"/>
              <w:sz w:val="18"/>
              <w:szCs w:val="18"/>
            </w:rPr>
            <w:fldChar w:fldCharType="begin"/>
          </w:r>
          <w:r>
            <w:rPr>
              <w:rFonts w:ascii="Calibri" w:hAnsi="Calibri" w:cs="Calibri"/>
              <w:color w:val="000000"/>
              <w:sz w:val="18"/>
              <w:szCs w:val="18"/>
            </w:rPr>
            <w:instrText>numpages</w:instrText>
          </w:r>
          <w:r>
            <w:rPr>
              <w:rFonts w:ascii="Calibri" w:hAnsi="Calibri" w:cs="Calibri"/>
              <w:color w:val="000000"/>
              <w:sz w:val="18"/>
              <w:szCs w:val="18"/>
            </w:rPr>
            <w:fldChar w:fldCharType="separate"/>
          </w:r>
          <w:r w:rsidR="001D0493">
            <w:rPr>
              <w:rFonts w:ascii="Calibri" w:hAnsi="Calibri" w:cs="Calibri"/>
              <w:noProof/>
              <w:color w:val="000000"/>
              <w:sz w:val="18"/>
              <w:szCs w:val="18"/>
            </w:rPr>
            <w:t>1</w:t>
          </w:r>
          <w:r>
            <w:rPr>
              <w:rFonts w:ascii="Calibri" w:hAnsi="Calibri" w:cs="Calibri"/>
              <w:color w:val="000000"/>
              <w:sz w:val="18"/>
              <w:szCs w:val="18"/>
            </w:rPr>
            <w:fldChar w:fldCharType="end"/>
          </w:r>
        </w:p>
      </w:tc>
    </w:tr>
    <w:tr w:rsidR="007D16FC" w14:paraId="4552D0E9" w14:textId="77777777">
      <w:tc>
        <w:tcPr>
          <w:tcW w:w="10778" w:type="dxa"/>
          <w:gridSpan w:val="3"/>
          <w:tcBorders>
            <w:top w:val="nil"/>
            <w:left w:val="nil"/>
            <w:bottom w:val="nil"/>
            <w:right w:val="nil"/>
          </w:tcBorders>
          <w:shd w:val="clear" w:color="auto" w:fill="auto"/>
          <w:tcMar>
            <w:top w:w="25" w:type="dxa"/>
            <w:left w:w="25" w:type="dxa"/>
            <w:bottom w:w="0" w:type="dxa"/>
            <w:right w:w="25" w:type="dxa"/>
          </w:tcMar>
          <w:vAlign w:val="center"/>
        </w:tcPr>
        <w:p w14:paraId="5ED8FC45" w14:textId="77777777" w:rsidR="007D16FC" w:rsidRDefault="00CE66F1">
          <w:pPr>
            <w:spacing w:before="56"/>
            <w:rPr>
              <w:rFonts w:ascii="Calibri" w:hAnsi="Calibri" w:cstheme="minorBidi"/>
              <w:sz w:val="24"/>
              <w:szCs w:val="24"/>
            </w:rPr>
          </w:pPr>
          <w:r>
            <w:rPr>
              <w:rFonts w:ascii="Calibri" w:hAnsi="Calibri" w:cs="Calibri"/>
              <w:color w:val="000000"/>
              <w:sz w:val="10"/>
              <w:szCs w:val="10"/>
            </w:rPr>
            <w:t>An agency of the European Union</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E328" w14:textId="77777777" w:rsidR="0017612E" w:rsidRDefault="00176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10AA" w14:textId="77777777" w:rsidR="00DE48D0" w:rsidRDefault="00DE48D0">
      <w:r>
        <w:separator/>
      </w:r>
    </w:p>
  </w:footnote>
  <w:footnote w:type="continuationSeparator" w:id="0">
    <w:p w14:paraId="1883ED59" w14:textId="77777777" w:rsidR="00DE48D0" w:rsidRDefault="00DE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A0D5" w14:textId="77777777" w:rsidR="0017612E" w:rsidRDefault="00176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7D16FC" w14:paraId="4FAFC0A7" w14:textId="77777777">
      <w:tc>
        <w:tcPr>
          <w:tcW w:w="1028" w:type="dxa"/>
          <w:tcBorders>
            <w:top w:val="nil"/>
            <w:left w:val="nil"/>
            <w:bottom w:val="nil"/>
            <w:right w:val="nil"/>
          </w:tcBorders>
          <w:shd w:val="clear" w:color="auto" w:fill="auto"/>
          <w:tcMar>
            <w:top w:w="25" w:type="dxa"/>
            <w:left w:w="25" w:type="dxa"/>
            <w:bottom w:w="0" w:type="dxa"/>
            <w:right w:w="25" w:type="dxa"/>
          </w:tcMar>
          <w:vAlign w:val="center"/>
        </w:tcPr>
        <w:p w14:paraId="101D0A81" w14:textId="77777777" w:rsidR="007D16FC" w:rsidRDefault="00CE66F1">
          <w:pPr>
            <w:spacing w:before="56"/>
            <w:rPr>
              <w:rFonts w:ascii="Calibri" w:hAnsi="Calibri" w:cstheme="minorBidi"/>
              <w:sz w:val="24"/>
              <w:szCs w:val="24"/>
            </w:rPr>
          </w:pPr>
          <w:r>
            <w:rPr>
              <w:rFonts w:ascii="Calibri" w:hAnsi="Calibri" w:cs="Calibri"/>
              <w:noProof/>
              <w:color w:val="000000"/>
              <w:sz w:val="24"/>
              <w:szCs w:val="24"/>
              <w:lang w:val="en-GB"/>
            </w:rPr>
            <w:drawing>
              <wp:inline distT="0" distB="0" distL="0" distR="0" wp14:anchorId="582FD245" wp14:editId="3DA27FA0">
                <wp:extent cx="5429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874"/>
            <w:gridCol w:w="975"/>
            <w:gridCol w:w="3899"/>
          </w:tblGrid>
          <w:tr w:rsidR="007D16FC" w14:paraId="56F3418A" w14:textId="77777777">
            <w:tc>
              <w:tcPr>
                <w:tcW w:w="5849" w:type="dxa"/>
                <w:gridSpan w:val="2"/>
                <w:shd w:val="clear" w:color="auto" w:fill="auto"/>
                <w:tcMar>
                  <w:top w:w="25" w:type="dxa"/>
                  <w:left w:w="25" w:type="dxa"/>
                  <w:bottom w:w="0" w:type="dxa"/>
                  <w:right w:w="25" w:type="dxa"/>
                </w:tcMar>
              </w:tcPr>
              <w:p w14:paraId="4528A6AB" w14:textId="46975B1E" w:rsidR="007D16FC" w:rsidRDefault="00CE66F1">
                <w:pPr>
                  <w:rPr>
                    <w:rFonts w:ascii="Calibri" w:hAnsi="Calibri" w:cstheme="minorBidi"/>
                    <w:sz w:val="24"/>
                    <w:szCs w:val="24"/>
                  </w:rPr>
                </w:pPr>
                <w:r>
                  <w:rPr>
                    <w:rFonts w:ascii="Calibri" w:hAnsi="Calibri" w:cs="Calibri"/>
                    <w:b/>
                    <w:bCs/>
                    <w:color w:val="000000"/>
                    <w:sz w:val="24"/>
                    <w:szCs w:val="24"/>
                  </w:rPr>
                  <w:t xml:space="preserve">European </w:t>
                </w:r>
                <w:r w:rsidR="00F621D8">
                  <w:rPr>
                    <w:rFonts w:ascii="Calibri" w:hAnsi="Calibri" w:cs="Calibri"/>
                    <w:b/>
                    <w:bCs/>
                    <w:color w:val="000000"/>
                    <w:sz w:val="24"/>
                    <w:szCs w:val="24"/>
                  </w:rPr>
                  <w:t xml:space="preserve">Union </w:t>
                </w:r>
                <w:r>
                  <w:rPr>
                    <w:rFonts w:ascii="Calibri" w:hAnsi="Calibri" w:cs="Calibri"/>
                    <w:b/>
                    <w:bCs/>
                    <w:color w:val="000000"/>
                    <w:sz w:val="24"/>
                    <w:szCs w:val="24"/>
                  </w:rPr>
                  <w:t>Aviation Safety Agency</w:t>
                </w:r>
              </w:p>
            </w:tc>
            <w:tc>
              <w:tcPr>
                <w:tcW w:w="3899" w:type="dxa"/>
                <w:shd w:val="clear" w:color="auto" w:fill="auto"/>
                <w:tcMar>
                  <w:top w:w="25" w:type="dxa"/>
                  <w:left w:w="25" w:type="dxa"/>
                  <w:bottom w:w="0" w:type="dxa"/>
                  <w:right w:w="25" w:type="dxa"/>
                </w:tcMar>
              </w:tcPr>
              <w:p w14:paraId="438EC39D" w14:textId="77777777" w:rsidR="007D16FC" w:rsidRDefault="00CE66F1">
                <w:pPr>
                  <w:jc w:val="right"/>
                  <w:rPr>
                    <w:rFonts w:ascii="Calibri" w:hAnsi="Calibri" w:cstheme="minorBidi"/>
                    <w:sz w:val="24"/>
                    <w:szCs w:val="24"/>
                  </w:rPr>
                </w:pPr>
                <w:r>
                  <w:rPr>
                    <w:rFonts w:ascii="Calibri" w:hAnsi="Calibri" w:cs="Calibri"/>
                    <w:b/>
                    <w:bCs/>
                    <w:color w:val="000000"/>
                    <w:sz w:val="24"/>
                    <w:szCs w:val="24"/>
                  </w:rPr>
                  <w:t>Form</w:t>
                </w:r>
              </w:p>
            </w:tc>
          </w:tr>
          <w:tr w:rsidR="007D16FC" w14:paraId="4C6FA661" w14:textId="77777777">
            <w:tc>
              <w:tcPr>
                <w:tcW w:w="4874"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vAlign w:val="center"/>
              </w:tcPr>
              <w:p w14:paraId="4D262D5D" w14:textId="5CA8EE90" w:rsidR="007D16FC" w:rsidRDefault="00CE66F1">
                <w:pPr>
                  <w:rPr>
                    <w:rFonts w:ascii="Calibri" w:hAnsi="Calibri" w:cstheme="minorBidi"/>
                    <w:sz w:val="24"/>
                    <w:szCs w:val="24"/>
                  </w:rPr>
                </w:pPr>
                <w:r>
                  <w:rPr>
                    <w:rFonts w:ascii="Calibri" w:hAnsi="Calibri" w:cs="Calibri"/>
                    <w:color w:val="000000"/>
                    <w:sz w:val="24"/>
                    <w:szCs w:val="24"/>
                  </w:rPr>
                  <w:t>Form for reporting a violation of confidentiality and of Intellectual Property Rights regarding the European Central Question Bank</w:t>
                </w:r>
              </w:p>
            </w:tc>
            <w:tc>
              <w:tcPr>
                <w:tcW w:w="4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1218"/>
                  <w:gridCol w:w="1219"/>
                  <w:gridCol w:w="2437"/>
                </w:tblGrid>
                <w:tr w:rsidR="007D16FC" w14:paraId="3B6C932D" w14:textId="77777777">
                  <w:tc>
                    <w:tcPr>
                      <w:tcW w:w="1218" w:type="dxa"/>
                      <w:shd w:val="clear" w:color="auto" w:fill="auto"/>
                      <w:tcMar>
                        <w:top w:w="25" w:type="dxa"/>
                        <w:left w:w="25" w:type="dxa"/>
                        <w:bottom w:w="0" w:type="dxa"/>
                        <w:right w:w="25" w:type="dxa"/>
                      </w:tcMar>
                    </w:tcPr>
                    <w:p w14:paraId="4CA727A5" w14:textId="77777777" w:rsidR="007D16FC" w:rsidRDefault="00CE66F1">
                      <w:pPr>
                        <w:rPr>
                          <w:rFonts w:ascii="Calibri" w:hAnsi="Calibri" w:cstheme="minorBidi"/>
                          <w:sz w:val="24"/>
                          <w:szCs w:val="24"/>
                        </w:rPr>
                      </w:pPr>
                      <w:r>
                        <w:rPr>
                          <w:rFonts w:ascii="Calibri" w:hAnsi="Calibri" w:cs="Calibri"/>
                          <w:color w:val="000000"/>
                          <w:sz w:val="24"/>
                          <w:szCs w:val="24"/>
                        </w:rPr>
                        <w:t>Ref #</w:t>
                      </w:r>
                    </w:p>
                  </w:tc>
                  <w:tc>
                    <w:tcPr>
                      <w:tcW w:w="3655" w:type="dxa"/>
                      <w:gridSpan w:val="2"/>
                      <w:shd w:val="clear" w:color="auto" w:fill="auto"/>
                      <w:tcMar>
                        <w:top w:w="25" w:type="dxa"/>
                        <w:left w:w="25" w:type="dxa"/>
                        <w:bottom w:w="0" w:type="dxa"/>
                        <w:right w:w="25" w:type="dxa"/>
                      </w:tcMar>
                    </w:tcPr>
                    <w:p w14:paraId="43A8BD22" w14:textId="77777777" w:rsidR="007D16FC" w:rsidRDefault="00CE66F1">
                      <w:pPr>
                        <w:jc w:val="both"/>
                        <w:rPr>
                          <w:rFonts w:ascii="Calibri" w:hAnsi="Calibri" w:cstheme="minorBidi"/>
                          <w:sz w:val="24"/>
                          <w:szCs w:val="24"/>
                        </w:rPr>
                      </w:pPr>
                      <w:r>
                        <w:rPr>
                          <w:rFonts w:ascii="Calibri" w:hAnsi="Calibri" w:cs="Calibri"/>
                          <w:color w:val="000000"/>
                          <w:sz w:val="24"/>
                          <w:szCs w:val="24"/>
                        </w:rPr>
                        <w:t>[chrono/record num.]</w:t>
                      </w:r>
                    </w:p>
                  </w:tc>
                </w:tr>
                <w:tr w:rsidR="007D16FC" w14:paraId="2D0805DD" w14:textId="77777777">
                  <w:tc>
                    <w:tcPr>
                      <w:tcW w:w="2437" w:type="dxa"/>
                      <w:gridSpan w:val="2"/>
                      <w:shd w:val="clear" w:color="auto" w:fill="auto"/>
                      <w:tcMar>
                        <w:top w:w="25" w:type="dxa"/>
                        <w:left w:w="25" w:type="dxa"/>
                        <w:bottom w:w="0" w:type="dxa"/>
                        <w:right w:w="25" w:type="dxa"/>
                      </w:tcMar>
                    </w:tcPr>
                    <w:p w14:paraId="4F56E64F" w14:textId="77777777" w:rsidR="007D16FC" w:rsidRDefault="00CE66F1">
                      <w:pPr>
                        <w:rPr>
                          <w:rFonts w:ascii="Calibri" w:hAnsi="Calibri" w:cs="Calibri"/>
                          <w:color w:val="000000"/>
                        </w:rPr>
                      </w:pPr>
                      <w:r>
                        <w:rPr>
                          <w:rFonts w:ascii="Calibri" w:hAnsi="Calibri" w:cs="Calibri"/>
                          <w:color w:val="000000"/>
                        </w:rPr>
                        <w:t xml:space="preserve"> </w:t>
                      </w:r>
                    </w:p>
                  </w:tc>
                  <w:tc>
                    <w:tcPr>
                      <w:tcW w:w="2437" w:type="dxa"/>
                      <w:shd w:val="clear" w:color="auto" w:fill="auto"/>
                      <w:tcMar>
                        <w:top w:w="25" w:type="dxa"/>
                        <w:left w:w="25" w:type="dxa"/>
                        <w:bottom w:w="0" w:type="dxa"/>
                        <w:right w:w="25" w:type="dxa"/>
                      </w:tcMar>
                    </w:tcPr>
                    <w:p w14:paraId="53CE510B" w14:textId="77777777" w:rsidR="007D16FC" w:rsidRDefault="00CE66F1">
                      <w:pPr>
                        <w:rPr>
                          <w:rFonts w:ascii="Calibri" w:hAnsi="Calibri" w:cs="Calibri"/>
                          <w:color w:val="000000"/>
                        </w:rPr>
                      </w:pPr>
                      <w:r>
                        <w:rPr>
                          <w:rFonts w:ascii="Calibri" w:hAnsi="Calibri" w:cs="Calibri"/>
                          <w:color w:val="000000"/>
                        </w:rPr>
                        <w:t xml:space="preserve"> </w:t>
                      </w:r>
                    </w:p>
                  </w:tc>
                </w:tr>
              </w:tbl>
              <w:p w14:paraId="27D5B439" w14:textId="77777777" w:rsidR="007D16FC" w:rsidRDefault="007D16FC">
                <w:pPr>
                  <w:rPr>
                    <w:rFonts w:ascii="Calibri" w:hAnsi="Calibri" w:cs="Calibri"/>
                    <w:color w:val="000000"/>
                  </w:rPr>
                </w:pPr>
              </w:p>
            </w:tc>
          </w:tr>
        </w:tbl>
        <w:p w14:paraId="724EAF80" w14:textId="77777777" w:rsidR="007D16FC" w:rsidRDefault="007D16FC">
          <w:pPr>
            <w:rPr>
              <w:rFonts w:ascii="Calibri" w:hAnsi="Calibri" w:cs="Calibri"/>
              <w:color w:val="000000"/>
            </w:rPr>
          </w:pPr>
        </w:p>
      </w:tc>
    </w:tr>
  </w:tbl>
  <w:p w14:paraId="247EA9F3" w14:textId="7EDA5849" w:rsidR="007D16FC" w:rsidRDefault="007D16FC" w:rsidP="0017612E">
    <w:pPr>
      <w:rPr>
        <w:rFonts w:ascii="Calibri" w:hAnsi="Calibri" w:cs="Calibri"/>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FA5" w14:textId="77777777" w:rsidR="0017612E" w:rsidRDefault="00176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29D0"/>
    <w:multiLevelType w:val="hybridMultilevel"/>
    <w:tmpl w:val="E72280F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49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F1"/>
    <w:rsid w:val="0017612E"/>
    <w:rsid w:val="001D0493"/>
    <w:rsid w:val="003660D7"/>
    <w:rsid w:val="00614EC3"/>
    <w:rsid w:val="007D16FC"/>
    <w:rsid w:val="00874319"/>
    <w:rsid w:val="00910A43"/>
    <w:rsid w:val="009360C9"/>
    <w:rsid w:val="00C4041B"/>
    <w:rsid w:val="00C87952"/>
    <w:rsid w:val="00C9266D"/>
    <w:rsid w:val="00CE66F1"/>
    <w:rsid w:val="00D227C0"/>
    <w:rsid w:val="00DE48D0"/>
    <w:rsid w:val="00E2404D"/>
    <w:rsid w:val="00E26746"/>
    <w:rsid w:val="00EB39AB"/>
    <w:rsid w:val="00F6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2FE5B"/>
  <w14:defaultImageDpi w14:val="0"/>
  <w15:docId w15:val="{F35C37E9-CA4B-44DC-A00B-B9AE1171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lang w:val="en-US"/>
    </w:rPr>
  </w:style>
  <w:style w:type="paragraph" w:styleId="Heading1">
    <w:name w:val="heading 1"/>
    <w:basedOn w:val="Normal"/>
    <w:link w:val="Heading1Char"/>
    <w:uiPriority w:val="99"/>
    <w:qFormat/>
    <w:pPr>
      <w:spacing w:before="226" w:after="226"/>
      <w:outlineLvl w:val="0"/>
    </w:pPr>
    <w:rPr>
      <w:rFonts w:ascii="Calibri" w:hAnsi="Calibri" w:cs="Calibri"/>
      <w:b/>
      <w:bCs/>
      <w:color w:val="000000"/>
      <w:sz w:val="38"/>
      <w:szCs w:val="38"/>
    </w:rPr>
  </w:style>
  <w:style w:type="paragraph" w:styleId="Heading2">
    <w:name w:val="heading 2"/>
    <w:basedOn w:val="Normal"/>
    <w:link w:val="Heading2Char"/>
    <w:uiPriority w:val="99"/>
    <w:qFormat/>
    <w:pPr>
      <w:spacing w:before="113" w:after="113"/>
      <w:outlineLvl w:val="1"/>
    </w:pPr>
    <w:rPr>
      <w:rFonts w:ascii="Calibri" w:hAnsi="Calibri" w:cs="Calibri"/>
      <w:b/>
      <w:bCs/>
      <w:i/>
      <w:iCs/>
      <w:color w:val="000000"/>
      <w:sz w:val="30"/>
      <w:szCs w:val="30"/>
    </w:rPr>
  </w:style>
  <w:style w:type="paragraph" w:styleId="Heading3">
    <w:name w:val="heading 3"/>
    <w:basedOn w:val="Normal"/>
    <w:link w:val="Heading3Char"/>
    <w:uiPriority w:val="99"/>
    <w:qFormat/>
    <w:pPr>
      <w:spacing w:before="56" w:after="56"/>
      <w:outlineLvl w:val="2"/>
    </w:pPr>
    <w:rPr>
      <w:rFonts w:ascii="Calibri" w:hAnsi="Calibri" w:cs="Calibri"/>
      <w:b/>
      <w:bCs/>
      <w:i/>
      <w:iCs/>
      <w:color w:val="000000"/>
      <w:sz w:val="26"/>
      <w:szCs w:val="26"/>
    </w:rPr>
  </w:style>
  <w:style w:type="paragraph" w:styleId="Heading4">
    <w:name w:val="heading 4"/>
    <w:basedOn w:val="Normal"/>
    <w:link w:val="Heading4Char"/>
    <w:uiPriority w:val="99"/>
    <w:qFormat/>
    <w:pPr>
      <w:outlineLvl w:val="3"/>
    </w:pPr>
    <w:rPr>
      <w:rFonts w:ascii="Calibri" w:hAnsi="Calibri" w:cs="Calibri"/>
      <w:b/>
      <w:bCs/>
      <w:i/>
      <w:i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99"/>
    <w:rPr>
      <w:color w:val="000000"/>
      <w:sz w:val="22"/>
      <w:szCs w:val="22"/>
    </w:rPr>
  </w:style>
  <w:style w:type="paragraph" w:styleId="TOC2">
    <w:name w:val="toc 2"/>
    <w:basedOn w:val="Normal"/>
    <w:uiPriority w:val="99"/>
    <w:pPr>
      <w:ind w:left="283"/>
    </w:pPr>
    <w:rPr>
      <w:color w:val="000000"/>
      <w:sz w:val="22"/>
      <w:szCs w:val="22"/>
    </w:rPr>
  </w:style>
  <w:style w:type="paragraph" w:styleId="TOC3">
    <w:name w:val="toc 3"/>
    <w:basedOn w:val="Normal"/>
    <w:uiPriority w:val="99"/>
    <w:pPr>
      <w:ind w:left="567"/>
    </w:pPr>
    <w:rPr>
      <w:color w:val="000000"/>
      <w:sz w:val="22"/>
      <w:szCs w:val="22"/>
    </w:rPr>
  </w:style>
  <w:style w:type="paragraph" w:styleId="TOC4">
    <w:name w:val="toc 4"/>
    <w:basedOn w:val="Normal"/>
    <w:uiPriority w:val="99"/>
    <w:pPr>
      <w:ind w:left="850"/>
    </w:pPr>
    <w:rPr>
      <w:color w:val="000000"/>
      <w:sz w:val="22"/>
      <w:szCs w:val="22"/>
    </w:rPr>
  </w:style>
  <w:style w:type="paragraph" w:customStyle="1" w:styleId="StringnotfoundIDSTYLERDINFO">
    <w:name w:val="String not found: ID_STYLE_RD_INFO"/>
    <w:basedOn w:val="Normal"/>
    <w:uiPriority w:val="99"/>
    <w:pPr>
      <w:spacing w:before="56" w:after="453"/>
      <w:jc w:val="center"/>
    </w:pPr>
    <w:rPr>
      <w:rFonts w:ascii="Calibri" w:hAnsi="Calibri" w:cs="Calibri"/>
      <w:b/>
      <w:bCs/>
      <w:color w:val="000000"/>
      <w:sz w:val="30"/>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paragraph" w:customStyle="1" w:styleId="Regular">
    <w:name w:val="Regular"/>
    <w:basedOn w:val="Normal"/>
    <w:uiPriority w:val="99"/>
    <w:rPr>
      <w:rFonts w:ascii="Calibri" w:hAnsi="Calibri" w:cs="Calibri"/>
      <w:color w:val="000000"/>
      <w:sz w:val="24"/>
      <w:szCs w:val="24"/>
    </w:rPr>
  </w:style>
  <w:style w:type="character" w:customStyle="1" w:styleId="Heading4Char">
    <w:name w:val="Heading 4 Char"/>
    <w:basedOn w:val="DefaultParagraphFont"/>
    <w:link w:val="Heading4"/>
    <w:uiPriority w:val="9"/>
    <w:semiHidden/>
    <w:rPr>
      <w:b/>
      <w:b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paragraph" w:customStyle="1" w:styleId="HeaderFooter">
    <w:name w:val="Header/Footer"/>
    <w:basedOn w:val="Normal"/>
    <w:uiPriority w:val="99"/>
    <w:rPr>
      <w:rFonts w:ascii="Calibri" w:hAnsi="Calibri" w:cs="Calibri"/>
      <w:color w:val="000000"/>
      <w:sz w:val="24"/>
      <w:szCs w:val="24"/>
    </w:rPr>
  </w:style>
  <w:style w:type="paragraph" w:customStyle="1" w:styleId="StringnotfoundIDSTYLERDTABLEHEAD">
    <w:name w:val="String not found: ID_STYLE_RD_TABLE_HEAD"/>
    <w:basedOn w:val="Normal"/>
    <w:uiPriority w:val="99"/>
    <w:pPr>
      <w:jc w:val="center"/>
    </w:pPr>
    <w:rPr>
      <w:rFonts w:ascii="Calibri" w:hAnsi="Calibri" w:cs="Calibri"/>
      <w:b/>
      <w:bCs/>
      <w:color w:val="000000"/>
      <w:sz w:val="18"/>
      <w:szCs w:val="18"/>
    </w:rPr>
  </w:style>
  <w:style w:type="paragraph" w:customStyle="1" w:styleId="StringnotfoundIDSTYLERDTITLE">
    <w:name w:val="String not found: ID_STYLE_RD_TITLE"/>
    <w:basedOn w:val="Normal"/>
    <w:uiPriority w:val="99"/>
    <w:pPr>
      <w:spacing w:before="56" w:after="453"/>
      <w:jc w:val="center"/>
    </w:pPr>
    <w:rPr>
      <w:rFonts w:ascii="Calibri" w:hAnsi="Calibri" w:cs="Calibri"/>
      <w:b/>
      <w:bCs/>
      <w:color w:val="000000"/>
      <w:sz w:val="44"/>
      <w:szCs w:val="44"/>
    </w:rPr>
  </w:style>
  <w:style w:type="paragraph" w:customStyle="1" w:styleId="StringnotfoundIDSTYLERDTABLECONTENT">
    <w:name w:val="String not found: ID_STYLE_RD_TABLE_CONTENT"/>
    <w:basedOn w:val="Normal"/>
    <w:uiPriority w:val="99"/>
    <w:rPr>
      <w:rFonts w:ascii="Calibri" w:hAnsi="Calibri" w:cs="Calibri"/>
      <w:color w:val="000000"/>
      <w:sz w:val="18"/>
      <w:szCs w:val="18"/>
    </w:rPr>
  </w:style>
  <w:style w:type="paragraph" w:customStyle="1" w:styleId="LINK">
    <w:name w:val="LINK"/>
    <w:basedOn w:val="Normal"/>
    <w:uiPriority w:val="99"/>
    <w:rPr>
      <w:rFonts w:ascii="Calibri" w:hAnsi="Calibri" w:cs="Calibri"/>
      <w:color w:val="0000FF"/>
      <w:sz w:val="22"/>
      <w:szCs w:val="22"/>
      <w:u w:val="single"/>
    </w:rPr>
  </w:style>
  <w:style w:type="paragraph" w:customStyle="1" w:styleId="DEFAULT10">
    <w:name w:val="DEFAULT10"/>
    <w:basedOn w:val="Normal"/>
    <w:uiPriority w:val="99"/>
    <w:rPr>
      <w:rFonts w:ascii="Calibri" w:hAnsi="Calibri" w:cs="Calibri"/>
      <w:color w:val="000000"/>
      <w:sz w:val="24"/>
      <w:szCs w:val="24"/>
    </w:rPr>
  </w:style>
  <w:style w:type="paragraph" w:customStyle="1" w:styleId="DEFAULT9">
    <w:name w:val="DEFAULT9"/>
    <w:basedOn w:val="Normal"/>
    <w:uiPriority w:val="99"/>
    <w:rPr>
      <w:rFonts w:ascii="Calibri" w:hAnsi="Calibri" w:cs="Calibri"/>
      <w:color w:val="000000"/>
      <w:sz w:val="22"/>
      <w:szCs w:val="22"/>
    </w:rPr>
  </w:style>
  <w:style w:type="paragraph" w:customStyle="1" w:styleId="DEFAULT9UNDERLINE">
    <w:name w:val="DEFAULT9_UNDERLINE"/>
    <w:basedOn w:val="Normal"/>
    <w:uiPriority w:val="99"/>
    <w:rPr>
      <w:rFonts w:ascii="Calibri" w:hAnsi="Calibri" w:cs="Calibri"/>
      <w:color w:val="000000"/>
      <w:sz w:val="22"/>
      <w:szCs w:val="22"/>
      <w:u w:val="single"/>
    </w:rPr>
  </w:style>
  <w:style w:type="paragraph" w:customStyle="1" w:styleId="DEFAULT9B">
    <w:name w:val="DEFAULT9B"/>
    <w:basedOn w:val="Normal"/>
    <w:uiPriority w:val="99"/>
    <w:rPr>
      <w:rFonts w:ascii="Calibri" w:hAnsi="Calibri" w:cs="Calibri"/>
      <w:b/>
      <w:bCs/>
      <w:color w:val="000000"/>
      <w:sz w:val="22"/>
      <w:szCs w:val="22"/>
    </w:rPr>
  </w:style>
  <w:style w:type="paragraph" w:customStyle="1" w:styleId="DEFAULT10B">
    <w:name w:val="DEFAULT10B"/>
    <w:basedOn w:val="Normal"/>
    <w:uiPriority w:val="99"/>
    <w:rPr>
      <w:rFonts w:ascii="Calibri" w:hAnsi="Calibri" w:cs="Calibri"/>
      <w:b/>
      <w:bCs/>
      <w:color w:val="000000"/>
      <w:sz w:val="24"/>
      <w:szCs w:val="24"/>
    </w:rPr>
  </w:style>
  <w:style w:type="paragraph" w:customStyle="1" w:styleId="DEFAULT7B">
    <w:name w:val="DEFAULT7B"/>
    <w:basedOn w:val="Normal"/>
    <w:uiPriority w:val="99"/>
    <w:rPr>
      <w:rFonts w:ascii="Calibri" w:hAnsi="Calibri" w:cs="Calibri"/>
      <w:b/>
      <w:bCs/>
      <w:color w:val="000000"/>
      <w:sz w:val="16"/>
      <w:szCs w:val="16"/>
    </w:rPr>
  </w:style>
  <w:style w:type="paragraph" w:customStyle="1" w:styleId="StringnotfoundTABLESUBHEADER1">
    <w:name w:val="String not found: TABLE_SUB_HEADER_1"/>
    <w:basedOn w:val="Normal"/>
    <w:uiPriority w:val="99"/>
    <w:pPr>
      <w:jc w:val="center"/>
    </w:pPr>
    <w:rPr>
      <w:rFonts w:ascii="Calibri" w:hAnsi="Calibri" w:cs="Calibri"/>
      <w:b/>
      <w:bCs/>
      <w:color w:val="FFFFFF"/>
      <w:sz w:val="22"/>
      <w:szCs w:val="22"/>
    </w:rPr>
  </w:style>
  <w:style w:type="paragraph" w:styleId="BalloonText">
    <w:name w:val="Balloon Text"/>
    <w:basedOn w:val="Normal"/>
    <w:link w:val="BalloonTextChar"/>
    <w:uiPriority w:val="99"/>
    <w:semiHidden/>
    <w:unhideWhenUsed/>
    <w:rsid w:val="00EB39AB"/>
    <w:rPr>
      <w:rFonts w:ascii="Tahoma" w:hAnsi="Tahoma" w:cs="Tahoma"/>
      <w:sz w:val="16"/>
      <w:szCs w:val="16"/>
    </w:rPr>
  </w:style>
  <w:style w:type="character" w:customStyle="1" w:styleId="BalloonTextChar">
    <w:name w:val="Balloon Text Char"/>
    <w:basedOn w:val="DefaultParagraphFont"/>
    <w:link w:val="BalloonText"/>
    <w:uiPriority w:val="99"/>
    <w:semiHidden/>
    <w:rsid w:val="00EB39AB"/>
    <w:rPr>
      <w:rFonts w:ascii="Tahoma" w:hAnsi="Tahoma" w:cs="Tahoma"/>
      <w:sz w:val="16"/>
      <w:szCs w:val="16"/>
      <w:lang w:val="en-US"/>
    </w:rPr>
  </w:style>
  <w:style w:type="paragraph" w:styleId="Header">
    <w:name w:val="header"/>
    <w:basedOn w:val="Normal"/>
    <w:link w:val="HeaderChar"/>
    <w:uiPriority w:val="99"/>
    <w:unhideWhenUsed/>
    <w:rsid w:val="00EB39AB"/>
    <w:pPr>
      <w:tabs>
        <w:tab w:val="center" w:pos="4513"/>
        <w:tab w:val="right" w:pos="9026"/>
      </w:tabs>
    </w:pPr>
  </w:style>
  <w:style w:type="character" w:customStyle="1" w:styleId="HeaderChar">
    <w:name w:val="Header Char"/>
    <w:basedOn w:val="DefaultParagraphFont"/>
    <w:link w:val="Header"/>
    <w:uiPriority w:val="99"/>
    <w:rsid w:val="00EB39AB"/>
    <w:rPr>
      <w:rFonts w:ascii="Arial" w:hAnsi="Arial" w:cs="Arial"/>
      <w:sz w:val="20"/>
      <w:szCs w:val="20"/>
      <w:lang w:val="en-US"/>
    </w:rPr>
  </w:style>
  <w:style w:type="paragraph" w:styleId="Footer">
    <w:name w:val="footer"/>
    <w:basedOn w:val="Normal"/>
    <w:link w:val="FooterChar"/>
    <w:uiPriority w:val="99"/>
    <w:unhideWhenUsed/>
    <w:rsid w:val="00EB39AB"/>
    <w:pPr>
      <w:tabs>
        <w:tab w:val="center" w:pos="4513"/>
        <w:tab w:val="right" w:pos="9026"/>
      </w:tabs>
    </w:pPr>
  </w:style>
  <w:style w:type="character" w:customStyle="1" w:styleId="FooterChar">
    <w:name w:val="Footer Char"/>
    <w:basedOn w:val="DefaultParagraphFont"/>
    <w:link w:val="Footer"/>
    <w:uiPriority w:val="99"/>
    <w:rsid w:val="00EB39AB"/>
    <w:rPr>
      <w:rFonts w:ascii="Arial" w:hAnsi="Arial" w:cs="Arial"/>
      <w:sz w:val="20"/>
      <w:szCs w:val="20"/>
      <w:lang w:val="en-US"/>
    </w:rPr>
  </w:style>
  <w:style w:type="character" w:styleId="Hyperlink">
    <w:name w:val="Hyperlink"/>
    <w:rsid w:val="00E2404D"/>
    <w:rPr>
      <w:color w:val="0000FF"/>
      <w:u w:val="single"/>
    </w:rPr>
  </w:style>
  <w:style w:type="paragraph" w:styleId="ListParagraph">
    <w:name w:val="List Paragraph"/>
    <w:basedOn w:val="Normal"/>
    <w:uiPriority w:val="34"/>
    <w:qFormat/>
    <w:rsid w:val="00E2404D"/>
    <w:pPr>
      <w:ind w:left="720"/>
      <w:contextualSpacing/>
    </w:pPr>
    <w:rPr>
      <w:rFonts w:eastAsia="Times New Roman"/>
    </w:rPr>
  </w:style>
  <w:style w:type="paragraph" w:styleId="Revision">
    <w:name w:val="Revision"/>
    <w:hidden/>
    <w:uiPriority w:val="99"/>
    <w:semiHidden/>
    <w:rsid w:val="00614EC3"/>
    <w:pPr>
      <w:spacing w:after="0" w:line="240" w:lineRule="auto"/>
    </w:pPr>
    <w:rPr>
      <w:rFonts w:ascii="Arial" w:hAnsi="Arial" w:cs="Arial"/>
      <w:sz w:val="20"/>
      <w:szCs w:val="20"/>
      <w:lang w:val="en-US"/>
    </w:rPr>
  </w:style>
  <w:style w:type="character" w:styleId="CommentReference">
    <w:name w:val="annotation reference"/>
    <w:basedOn w:val="DefaultParagraphFont"/>
    <w:uiPriority w:val="99"/>
    <w:semiHidden/>
    <w:unhideWhenUsed/>
    <w:rsid w:val="00F621D8"/>
    <w:rPr>
      <w:sz w:val="16"/>
      <w:szCs w:val="16"/>
    </w:rPr>
  </w:style>
  <w:style w:type="paragraph" w:styleId="CommentText">
    <w:name w:val="annotation text"/>
    <w:basedOn w:val="Normal"/>
    <w:link w:val="CommentTextChar"/>
    <w:uiPriority w:val="99"/>
    <w:unhideWhenUsed/>
    <w:rsid w:val="00F621D8"/>
  </w:style>
  <w:style w:type="character" w:customStyle="1" w:styleId="CommentTextChar">
    <w:name w:val="Comment Text Char"/>
    <w:basedOn w:val="DefaultParagraphFont"/>
    <w:link w:val="CommentText"/>
    <w:uiPriority w:val="99"/>
    <w:rsid w:val="00F621D8"/>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621D8"/>
    <w:rPr>
      <w:b/>
      <w:bCs/>
    </w:rPr>
  </w:style>
  <w:style w:type="character" w:customStyle="1" w:styleId="CommentSubjectChar">
    <w:name w:val="Comment Subject Char"/>
    <w:basedOn w:val="CommentTextChar"/>
    <w:link w:val="CommentSubject"/>
    <w:uiPriority w:val="99"/>
    <w:semiHidden/>
    <w:rsid w:val="00F621D8"/>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cqb@eas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SharedContentType xmlns="Microsoft.SharePoint.Taxonomy.ContentTypeSync" SourceId="8358dc2d-5dac-4cc2-8ed1-5c2041965753" ContentTypeId="0x010100A14FE9BE6CE84F1BB23C774EC08C4AEA0601" PreviousValue="false"/>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2024-04-02T10:33:00+00:00</IMSApprovalDate>
    <IMF_RC_RefDocumentGuid xmlns="6E10281A-CD3A-4F0C-9B7D-A2009929208B">2ab6487f-5944-446c-8b4f-04edd2e7c533</IMF_RC_RefDocumentGuid>
    <IMF_C0_Distribution xmlns="391a2f22-9f1b-4edd-a10b-257ace2d067d">EASA</IMF_C0_Distribution>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F_RC_RefDocumentId xmlns="6E10281A-CD3A-4F0C-9B7D-A2009929208B">EASAIMS-4-1089</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INTC</TermName>
          <TermId xmlns="http://schemas.microsoft.com/office/infopath/2007/PartnerControls">7a183a4d-811a-4fda-9236-2f2933669503</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Technical support of 3rd countries</TermName>
          <TermId xmlns="http://schemas.microsoft.com/office/infopath/2007/PartnerControls">cf16dcee-f7b2-4e36-906d-fc061d55dbd9</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EASAIMS-6-988</_dlc_DocId>
    <TaxCatchAll xmlns="391a2f22-9f1b-4edd-a10b-257ace2d067d">
      <Value>18</Value>
      <Value>113</Value>
      <Value>91</Value>
      <Value>259</Value>
      <Value>1</Value>
    </TaxCatchAll>
    <IMF_C0_Language xmlns="391a2f22-9f1b-4edd-a10b-257ace2d067d">English</IMF_C0_Language>
    <IMSArisId xmlns="13a41462-d3c5-4676-81cf-1cb4ae80045f">71521863-b29e-11e4-567a-005056b733fb</IMSArisId>
    <IMF_RC_RefDocumentVersion xmlns="6E10281A-CD3A-4F0C-9B7D-A2009929208B">1.0</IMF_RC_RefDocumentVersion>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9574c73d-aacb-4300-80b2-caff1a734a26</TermId>
        </TermInfo>
      </Terms>
    </TaxKeywordTaxHTField>
    <IMSRegulatorySource xmlns="13a41462-d3c5-4676-81cf-1cb4ae80045f">Non applicable</IMSRegulatorySource>
    <IMSSensitivityMarking xmlns="13a41462-d3c5-4676-81cf-1cb4ae80045f">Non applicable</IMSSensitivityMarking>
    <IMF_C0_Owner xmlns="391a2f22-9f1b-4edd-a10b-257ace2d067d">
      <UserInfo>
        <DisplayName/>
        <AccountId xsi:nil="true"/>
        <AccountType/>
      </UserInfo>
    </IMF_C0_Owner>
    <IMF_C0_OriginatedTimestamp xmlns="391a2f22-9f1b-4edd-a10b-257ace2d067d">2015-06-03T10:33:00+00:00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https://dms.easa.europa.eu/case/IMS/_layouts/15/DocIdRedir.aspx?ID=EASAIMS-6-988</Url>
      <Description>EASAIMS-6-988</Description>
    </_dlc_DocIdUrl>
    <IMF_RC_RefDocumentInfo xmlns="6E10281A-CD3A-4F0C-9B7D-A2009929208B" xsi:nil="true"/>
  </documentManagement>
</p:properties>
</file>

<file path=customXml/itemProps1.xml><?xml version="1.0" encoding="utf-8"?>
<ds:datastoreItem xmlns:ds="http://schemas.openxmlformats.org/officeDocument/2006/customXml" ds:itemID="{1A89A8C5-E714-48C4-BDA6-8DE1A5EB9AB4}">
  <ds:schemaRefs>
    <ds:schemaRef ds:uri="http://schemas.microsoft.com/sharepoint/v3/contenttype/forms"/>
  </ds:schemaRefs>
</ds:datastoreItem>
</file>

<file path=customXml/itemProps2.xml><?xml version="1.0" encoding="utf-8"?>
<ds:datastoreItem xmlns:ds="http://schemas.openxmlformats.org/officeDocument/2006/customXml" ds:itemID="{9B3087B3-E66E-4A26-ADD7-C532D4DFF0F9}">
  <ds:schemaRefs>
    <ds:schemaRef ds:uri="http://schemas.microsoft.com/sharepoint/events"/>
  </ds:schemaRefs>
</ds:datastoreItem>
</file>

<file path=customXml/itemProps3.xml><?xml version="1.0" encoding="utf-8"?>
<ds:datastoreItem xmlns:ds="http://schemas.openxmlformats.org/officeDocument/2006/customXml" ds:itemID="{2C37C5CA-56F5-43FB-87C3-07B96E04A9A3}">
  <ds:schemaRefs>
    <ds:schemaRef ds:uri="Microsoft.SharePoint.Taxonomy.ContentTypeSync"/>
  </ds:schemaRefs>
</ds:datastoreItem>
</file>

<file path=customXml/itemProps4.xml><?xml version="1.0" encoding="utf-8"?>
<ds:datastoreItem xmlns:ds="http://schemas.openxmlformats.org/officeDocument/2006/customXml" ds:itemID="{2931A44D-50B8-4606-9B5B-78C84ABCD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033EFA-2DB8-4746-8F1B-1377AC620F58}">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Form for reporting a violation of confidentiality and of Intellectual Property Rights regarding the European Central Question Bank</dc:title>
  <dc:creator>PERRODO</dc:creator>
  <cp:keywords>002</cp:keywords>
  <cp:lastModifiedBy>KARVOUNIS Charalampos</cp:lastModifiedBy>
  <cp:revision>2</cp:revision>
  <dcterms:created xsi:type="dcterms:W3CDTF">2024-04-02T15:27:00Z</dcterms:created>
  <dcterms:modified xsi:type="dcterms:W3CDTF">2024-04-02T15:27:00Z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259;#002|9574c73d-aacb-4300-80b2-caff1a734a26</vt:lpwstr>
  </property>
  <property fmtid="{D5CDD505-2E9C-101B-9397-08002B2CF9AE}" pid="3" name="IMF_C0_Taxonomy">
    <vt:lpwstr>18;#Quality management|98155c21-be43-4aae-96d5-e4bc945720de</vt:lpwstr>
  </property>
  <property fmtid="{D5CDD505-2E9C-101B-9397-08002B2CF9AE}" pid="4" name="IMSAcronym">
    <vt:lpwstr>113;#INTC|7a183a4d-811a-4fda-9236-2f2933669503</vt:lpwstr>
  </property>
  <property fmtid="{D5CDD505-2E9C-101B-9397-08002B2CF9AE}" pid="5" name="ContentTypeId">
    <vt:lpwstr>0x010100A14FE9BE6CE84F1BB23C774EC08C4AEA0601000B582AFEB7E0F54C933241E75A41A933</vt:lpwstr>
  </property>
  <property fmtid="{D5CDD505-2E9C-101B-9397-08002B2CF9AE}" pid="6" name="_dlc_DocIdItemGuid">
    <vt:lpwstr>0c5a922d-624a-4f0e-aa43-85f6f0bf4504</vt:lpwstr>
  </property>
  <property fmtid="{D5CDD505-2E9C-101B-9397-08002B2CF9AE}" pid="7" name="IMF_C0_Source">
    <vt:lpwstr>1;#EASA|f2fd8376-381c-4ede-a9cd-0a84d06f4d45</vt:lpwstr>
  </property>
  <property fmtid="{D5CDD505-2E9C-101B-9397-08002B2CF9AE}" pid="8" name="IMSProcessTaxonomy">
    <vt:lpwstr>91;#Technical support of 3rd countries|cf16dcee-f7b2-4e36-906d-fc061d55dbd9</vt:lpwstr>
  </property>
  <property fmtid="{D5CDD505-2E9C-101B-9397-08002B2CF9AE}" pid="9" name="Order">
    <vt:r8>108900</vt:r8>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http://imf.easa.local/case/IMS/IMSQdocsdesign/FO.INTC.00011.docx</vt:lpwstr>
  </property>
</Properties>
</file>