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AEC00" w14:textId="77777777" w:rsidR="00B05951" w:rsidRDefault="00B05951">
      <w:pPr>
        <w:pStyle w:val="Regular"/>
      </w:pPr>
    </w:p>
    <w:p w14:paraId="7CBAEC01" w14:textId="77777777" w:rsidR="00B05951" w:rsidRDefault="00B05951">
      <w:pPr>
        <w:pStyle w:val="Regular"/>
      </w:pPr>
    </w:p>
    <w:p w14:paraId="7CBAEC02" w14:textId="77777777" w:rsidR="0066371F" w:rsidRDefault="0066371F" w:rsidP="0066371F">
      <w:pPr>
        <w:jc w:val="center"/>
        <w:outlineLvl w:val="0"/>
        <w:rPr>
          <w:rFonts w:asciiTheme="minorHAnsi" w:hAnsiTheme="minorHAnsi"/>
          <w:sz w:val="22"/>
          <w:szCs w:val="22"/>
        </w:rPr>
      </w:pPr>
      <w:r w:rsidRPr="00365114">
        <w:rPr>
          <w:rFonts w:asciiTheme="minorHAnsi" w:hAnsiTheme="minorHAnsi"/>
          <w:sz w:val="22"/>
          <w:szCs w:val="22"/>
        </w:rPr>
        <w:t>Article 14.4 of Regulation (EC) 216/2008</w:t>
      </w:r>
    </w:p>
    <w:p w14:paraId="1659CCB3" w14:textId="035C0A48" w:rsidR="003B1068" w:rsidRPr="00365114" w:rsidRDefault="00F0347C" w:rsidP="00F0347C">
      <w:pPr>
        <w:tabs>
          <w:tab w:val="center" w:pos="5389"/>
          <w:tab w:val="left" w:pos="8964"/>
        </w:tabs>
        <w:outlineLvl w:val="0"/>
        <w:rPr>
          <w:rFonts w:asciiTheme="minorHAnsi" w:hAnsiTheme="minorHAnsi"/>
          <w:sz w:val="22"/>
          <w:szCs w:val="22"/>
        </w:rPr>
      </w:pPr>
      <w:r>
        <w:rPr>
          <w:rFonts w:asciiTheme="minorHAnsi" w:hAnsiTheme="minorHAnsi"/>
          <w:sz w:val="22"/>
          <w:szCs w:val="22"/>
        </w:rPr>
        <w:tab/>
      </w:r>
      <w:r w:rsidR="003B1068">
        <w:rPr>
          <w:rFonts w:asciiTheme="minorHAnsi" w:hAnsiTheme="minorHAnsi"/>
          <w:sz w:val="22"/>
          <w:szCs w:val="22"/>
        </w:rPr>
        <w:t>(</w:t>
      </w:r>
      <w:r w:rsidR="003B1068" w:rsidRPr="003B1068">
        <w:rPr>
          <w:rFonts w:asciiTheme="minorHAnsi" w:hAnsiTheme="minorHAnsi"/>
          <w:sz w:val="22"/>
          <w:szCs w:val="22"/>
        </w:rPr>
        <w:t>Text with EEA relevanc</w:t>
      </w:r>
      <w:r w:rsidR="003B1068">
        <w:rPr>
          <w:rFonts w:asciiTheme="minorHAnsi" w:hAnsiTheme="minorHAnsi"/>
          <w:sz w:val="22"/>
          <w:szCs w:val="22"/>
        </w:rPr>
        <w:t>e)</w:t>
      </w:r>
      <w:r>
        <w:rPr>
          <w:rFonts w:asciiTheme="minorHAnsi" w:hAnsiTheme="minorHAnsi"/>
          <w:sz w:val="22"/>
          <w:szCs w:val="22"/>
        </w:rPr>
        <w:tab/>
      </w:r>
    </w:p>
    <w:p w14:paraId="7CBAEC03" w14:textId="77777777" w:rsidR="0066371F" w:rsidRPr="00365114" w:rsidRDefault="0066371F" w:rsidP="0066371F">
      <w:pPr>
        <w:jc w:val="center"/>
        <w:outlineLvl w:val="0"/>
        <w:rPr>
          <w:rFonts w:asciiTheme="minorHAnsi" w:hAnsiTheme="minorHAnsi"/>
          <w:sz w:val="22"/>
          <w:szCs w:val="22"/>
        </w:rPr>
      </w:pPr>
      <w:r w:rsidRPr="00365114">
        <w:rPr>
          <w:rFonts w:asciiTheme="minorHAnsi" w:hAnsiTheme="minorHAnsi"/>
          <w:sz w:val="22"/>
          <w:szCs w:val="22"/>
        </w:rPr>
        <w:t>Exemption Notification form</w:t>
      </w:r>
    </w:p>
    <w:p w14:paraId="7CBAEC04" w14:textId="77777777" w:rsidR="0066371F" w:rsidRPr="00365114" w:rsidRDefault="0066371F" w:rsidP="00D361BE"/>
    <w:p w14:paraId="7CBAEC05" w14:textId="77777777"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This template is recommended to be used for notification of exemptions against </w:t>
      </w:r>
      <w:r w:rsidR="004103F1" w:rsidRPr="00365114">
        <w:rPr>
          <w:rFonts w:asciiTheme="minorHAnsi" w:hAnsiTheme="minorHAnsi"/>
          <w:i/>
          <w:sz w:val="22"/>
          <w:szCs w:val="22"/>
        </w:rPr>
        <w:t>I</w:t>
      </w:r>
      <w:r w:rsidR="0011430D" w:rsidRPr="00365114">
        <w:rPr>
          <w:rFonts w:asciiTheme="minorHAnsi" w:hAnsiTheme="minorHAnsi"/>
          <w:i/>
          <w:sz w:val="22"/>
          <w:szCs w:val="22"/>
        </w:rPr>
        <w:t xml:space="preserve">mplementing Rules </w:t>
      </w:r>
      <w:r w:rsidR="004103F1" w:rsidRPr="00365114">
        <w:rPr>
          <w:rFonts w:asciiTheme="minorHAnsi" w:hAnsiTheme="minorHAnsi"/>
          <w:i/>
          <w:sz w:val="22"/>
          <w:szCs w:val="22"/>
        </w:rPr>
        <w:t xml:space="preserve">to </w:t>
      </w:r>
      <w:r w:rsidRPr="00365114">
        <w:rPr>
          <w:rFonts w:asciiTheme="minorHAnsi" w:hAnsiTheme="minorHAnsi"/>
          <w:i/>
          <w:sz w:val="22"/>
          <w:szCs w:val="22"/>
        </w:rPr>
        <w:t xml:space="preserve">Regulation </w:t>
      </w:r>
      <w:r w:rsidR="00F134BE" w:rsidRPr="00365114">
        <w:rPr>
          <w:rFonts w:asciiTheme="minorHAnsi" w:hAnsiTheme="minorHAnsi"/>
          <w:i/>
          <w:sz w:val="22"/>
          <w:szCs w:val="22"/>
        </w:rPr>
        <w:t xml:space="preserve">(EC) </w:t>
      </w:r>
      <w:r w:rsidR="004103F1" w:rsidRPr="00365114">
        <w:rPr>
          <w:rFonts w:asciiTheme="minorHAnsi" w:hAnsiTheme="minorHAnsi"/>
          <w:i/>
          <w:sz w:val="22"/>
          <w:szCs w:val="22"/>
        </w:rPr>
        <w:t>No 216/2008</w:t>
      </w:r>
      <w:r w:rsidRPr="00365114">
        <w:rPr>
          <w:rFonts w:asciiTheme="minorHAnsi" w:hAnsiTheme="minorHAnsi"/>
          <w:i/>
          <w:sz w:val="22"/>
          <w:szCs w:val="22"/>
        </w:rPr>
        <w:t>.</w:t>
      </w:r>
    </w:p>
    <w:p w14:paraId="7CBAEC06" w14:textId="77777777" w:rsidR="00F0241A" w:rsidRPr="00365114" w:rsidRDefault="00F0241A" w:rsidP="00F0241A">
      <w:pPr>
        <w:jc w:val="both"/>
        <w:rPr>
          <w:rFonts w:asciiTheme="minorHAnsi" w:hAnsiTheme="minorHAnsi"/>
          <w:i/>
          <w:sz w:val="22"/>
          <w:szCs w:val="22"/>
        </w:rPr>
      </w:pPr>
    </w:p>
    <w:p w14:paraId="7CBAEC07" w14:textId="2F8DE0B6"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Once </w:t>
      </w:r>
      <w:r w:rsidR="00536AA9" w:rsidRPr="00365114">
        <w:rPr>
          <w:rFonts w:asciiTheme="minorHAnsi" w:hAnsiTheme="minorHAnsi"/>
          <w:i/>
          <w:sz w:val="22"/>
          <w:szCs w:val="22"/>
        </w:rPr>
        <w:t xml:space="preserve">completed </w:t>
      </w:r>
      <w:r w:rsidRPr="00365114">
        <w:rPr>
          <w:rFonts w:asciiTheme="minorHAnsi" w:hAnsiTheme="minorHAnsi"/>
          <w:i/>
          <w:sz w:val="22"/>
          <w:szCs w:val="22"/>
        </w:rPr>
        <w:t>by the NAA, this template</w:t>
      </w:r>
      <w:bookmarkStart w:id="0" w:name="_GoBack"/>
      <w:bookmarkEnd w:id="0"/>
      <w:r w:rsidRPr="00365114">
        <w:rPr>
          <w:rFonts w:asciiTheme="minorHAnsi" w:hAnsiTheme="minorHAnsi"/>
          <w:i/>
          <w:sz w:val="22"/>
          <w:szCs w:val="22"/>
        </w:rPr>
        <w:t xml:space="preserve"> should be sent to EASA (</w:t>
      </w:r>
      <w:hyperlink r:id="rId12" w:history="1">
        <w:r w:rsidR="00B66820" w:rsidRPr="0020683F">
          <w:rPr>
            <w:rStyle w:val="Hyperlink"/>
          </w:rPr>
          <w:t>exemptions@easa.europa.eu</w:t>
        </w:r>
      </w:hyperlink>
      <w:r w:rsidRPr="00365114">
        <w:rPr>
          <w:rFonts w:asciiTheme="minorHAnsi" w:hAnsiTheme="minorHAnsi"/>
          <w:i/>
          <w:sz w:val="22"/>
          <w:szCs w:val="22"/>
        </w:rPr>
        <w:t>) as soon as possible in parallel / advance of the formal notification via the Permanent Representation, to EASA, Member States and the European Commission.</w:t>
      </w:r>
    </w:p>
    <w:p w14:paraId="7CBAEC08" w14:textId="77777777" w:rsidR="00B05951" w:rsidRDefault="00B05951">
      <w:pPr>
        <w:pStyle w:val="Regul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3884"/>
        <w:gridCol w:w="4059"/>
      </w:tblGrid>
      <w:tr w:rsidR="0066371F" w:rsidRPr="00365114" w14:paraId="7CBAEC0A" w14:textId="77777777" w:rsidTr="00EB135E">
        <w:trPr>
          <w:trHeight w:val="375"/>
        </w:trPr>
        <w:tc>
          <w:tcPr>
            <w:tcW w:w="10769" w:type="dxa"/>
            <w:gridSpan w:val="3"/>
            <w:shd w:val="clear" w:color="auto" w:fill="E0E0E0"/>
          </w:tcPr>
          <w:p w14:paraId="7CBAEC09"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Notifying State</w:t>
            </w:r>
          </w:p>
        </w:tc>
      </w:tr>
      <w:tr w:rsidR="0066371F" w:rsidRPr="00365114" w14:paraId="7CBAEC0D" w14:textId="77777777" w:rsidTr="00EB135E">
        <w:trPr>
          <w:trHeight w:val="662"/>
        </w:trPr>
        <w:tc>
          <w:tcPr>
            <w:tcW w:w="2826" w:type="dxa"/>
            <w:shd w:val="clear" w:color="auto" w:fill="auto"/>
          </w:tcPr>
          <w:p w14:paraId="7CBAEC0B" w14:textId="77777777" w:rsidR="0066371F" w:rsidRPr="00365114" w:rsidRDefault="0066371F" w:rsidP="00B05951">
            <w:pPr>
              <w:rPr>
                <w:rFonts w:asciiTheme="minorHAnsi" w:hAnsiTheme="minorHAnsi"/>
                <w:sz w:val="22"/>
                <w:szCs w:val="22"/>
              </w:rPr>
            </w:pPr>
            <w:r w:rsidRPr="00EB135E">
              <w:rPr>
                <w:rFonts w:asciiTheme="minorHAnsi" w:hAnsiTheme="minorHAnsi"/>
                <w:sz w:val="22"/>
                <w:szCs w:val="22"/>
              </w:rPr>
              <w:t xml:space="preserve">Member or </w:t>
            </w:r>
            <w:r w:rsidRPr="00365114">
              <w:rPr>
                <w:rFonts w:asciiTheme="minorHAnsi" w:hAnsiTheme="minorHAnsi"/>
                <w:sz w:val="22"/>
                <w:szCs w:val="22"/>
              </w:rPr>
              <w:t xml:space="preserve">Associated State </w:t>
            </w:r>
            <w:r w:rsidRPr="00365114">
              <w:rPr>
                <w:rStyle w:val="EndnoteReference"/>
                <w:rFonts w:asciiTheme="minorHAnsi" w:hAnsiTheme="minorHAnsi"/>
                <w:sz w:val="22"/>
                <w:szCs w:val="22"/>
              </w:rPr>
              <w:endnoteReference w:id="1"/>
            </w:r>
          </w:p>
        </w:tc>
        <w:tc>
          <w:tcPr>
            <w:tcW w:w="7943" w:type="dxa"/>
            <w:gridSpan w:val="2"/>
            <w:shd w:val="clear" w:color="auto" w:fill="auto"/>
          </w:tcPr>
          <w:p w14:paraId="7CBAEC0C" w14:textId="3524E07E"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xx</w:t>
            </w:r>
          </w:p>
        </w:tc>
      </w:tr>
      <w:tr w:rsidR="0066371F" w:rsidRPr="00365114" w14:paraId="7CBAEC10" w14:textId="77777777" w:rsidTr="00EB135E">
        <w:trPr>
          <w:trHeight w:val="530"/>
        </w:trPr>
        <w:tc>
          <w:tcPr>
            <w:tcW w:w="2826" w:type="dxa"/>
            <w:shd w:val="clear" w:color="auto" w:fill="auto"/>
          </w:tcPr>
          <w:p w14:paraId="7CBAEC0E"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Reference of the notification from the State</w:t>
            </w:r>
            <w:r w:rsidRPr="00365114">
              <w:rPr>
                <w:rStyle w:val="EndnoteReference"/>
                <w:rFonts w:asciiTheme="minorHAnsi" w:hAnsiTheme="minorHAnsi"/>
                <w:sz w:val="22"/>
                <w:szCs w:val="22"/>
              </w:rPr>
              <w:endnoteReference w:id="2"/>
            </w:r>
          </w:p>
        </w:tc>
        <w:tc>
          <w:tcPr>
            <w:tcW w:w="7943" w:type="dxa"/>
            <w:gridSpan w:val="2"/>
            <w:shd w:val="clear" w:color="auto" w:fill="auto"/>
          </w:tcPr>
          <w:p w14:paraId="7CBAEC0F" w14:textId="62C51CA9" w:rsidR="0066371F" w:rsidRPr="00365114" w:rsidRDefault="00525256" w:rsidP="00B05951">
            <w:pPr>
              <w:rPr>
                <w:rFonts w:asciiTheme="minorHAnsi" w:hAnsiTheme="minorHAnsi"/>
                <w:sz w:val="22"/>
                <w:szCs w:val="22"/>
              </w:rPr>
            </w:pPr>
            <w:proofErr w:type="spellStart"/>
            <w:r w:rsidRPr="00525256">
              <w:rPr>
                <w:rFonts w:asciiTheme="minorHAnsi" w:hAnsiTheme="minorHAnsi"/>
                <w:sz w:val="22"/>
                <w:szCs w:val="22"/>
                <w:highlight w:val="yellow"/>
              </w:rPr>
              <w:t>xxxxxxc</w:t>
            </w:r>
            <w:proofErr w:type="spellEnd"/>
          </w:p>
        </w:tc>
      </w:tr>
      <w:tr w:rsidR="0066371F" w:rsidRPr="00365114" w14:paraId="7CBAEC13" w14:textId="77777777" w:rsidTr="00EB135E">
        <w:trPr>
          <w:trHeight w:val="525"/>
        </w:trPr>
        <w:tc>
          <w:tcPr>
            <w:tcW w:w="2826" w:type="dxa"/>
            <w:tcBorders>
              <w:bottom w:val="single" w:sz="4" w:space="0" w:color="auto"/>
            </w:tcBorders>
            <w:shd w:val="clear" w:color="auto" w:fill="auto"/>
          </w:tcPr>
          <w:p w14:paraId="7CBAEC11"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Date of the notification</w:t>
            </w:r>
            <w:r w:rsidRPr="00365114">
              <w:rPr>
                <w:rStyle w:val="EndnoteReference"/>
                <w:rFonts w:asciiTheme="minorHAnsi" w:hAnsiTheme="minorHAnsi"/>
                <w:sz w:val="22"/>
                <w:szCs w:val="22"/>
              </w:rPr>
              <w:endnoteReference w:id="3"/>
            </w:r>
          </w:p>
        </w:tc>
        <w:tc>
          <w:tcPr>
            <w:tcW w:w="7943" w:type="dxa"/>
            <w:gridSpan w:val="2"/>
            <w:tcBorders>
              <w:bottom w:val="single" w:sz="4" w:space="0" w:color="auto"/>
            </w:tcBorders>
            <w:shd w:val="clear" w:color="auto" w:fill="auto"/>
          </w:tcPr>
          <w:p w14:paraId="7CBAEC12" w14:textId="3EE965E6"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DD/MM/YYYY</w:t>
            </w:r>
          </w:p>
        </w:tc>
      </w:tr>
      <w:tr w:rsidR="0066371F" w:rsidRPr="00365114" w14:paraId="7CBAEC15" w14:textId="77777777" w:rsidTr="00EB135E">
        <w:trPr>
          <w:trHeight w:val="393"/>
        </w:trPr>
        <w:tc>
          <w:tcPr>
            <w:tcW w:w="10769" w:type="dxa"/>
            <w:gridSpan w:val="3"/>
            <w:shd w:val="clear" w:color="auto" w:fill="E0E0E0"/>
          </w:tcPr>
          <w:p w14:paraId="7CBAEC14"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Exemption</w:t>
            </w:r>
          </w:p>
        </w:tc>
      </w:tr>
      <w:tr w:rsidR="00C209F8" w:rsidRPr="00365114" w14:paraId="047E8FF6" w14:textId="77777777" w:rsidTr="00EB135E">
        <w:trPr>
          <w:trHeight w:val="892"/>
        </w:trPr>
        <w:tc>
          <w:tcPr>
            <w:tcW w:w="2826" w:type="dxa"/>
            <w:shd w:val="clear" w:color="auto" w:fill="auto"/>
          </w:tcPr>
          <w:p w14:paraId="7B46D081" w14:textId="066584F8" w:rsidR="00C209F8" w:rsidRPr="00365114" w:rsidRDefault="00C209F8" w:rsidP="00B05951">
            <w:pPr>
              <w:rPr>
                <w:rFonts w:asciiTheme="minorHAnsi" w:hAnsiTheme="minorHAnsi"/>
                <w:sz w:val="22"/>
                <w:szCs w:val="22"/>
              </w:rPr>
            </w:pPr>
            <w:r>
              <w:rPr>
                <w:rFonts w:asciiTheme="minorHAnsi" w:hAnsiTheme="minorHAnsi"/>
                <w:sz w:val="22"/>
                <w:szCs w:val="22"/>
              </w:rPr>
              <w:t>Title</w:t>
            </w:r>
          </w:p>
        </w:tc>
        <w:tc>
          <w:tcPr>
            <w:tcW w:w="7943" w:type="dxa"/>
            <w:gridSpan w:val="2"/>
            <w:shd w:val="clear" w:color="auto" w:fill="auto"/>
          </w:tcPr>
          <w:p w14:paraId="63C425C0" w14:textId="77777777" w:rsidR="00A860B4" w:rsidRPr="004B62D9" w:rsidRDefault="00A860B4" w:rsidP="00A860B4">
            <w:pPr>
              <w:jc w:val="both"/>
              <w:rPr>
                <w:rFonts w:asciiTheme="minorHAnsi" w:hAnsiTheme="minorHAnsi" w:cstheme="minorHAnsi"/>
                <w:b/>
                <w:sz w:val="22"/>
                <w:szCs w:val="22"/>
                <w:lang w:val="en-GB"/>
              </w:rPr>
            </w:pPr>
            <w:r w:rsidRPr="004B62D9">
              <w:rPr>
                <w:rFonts w:asciiTheme="minorHAnsi" w:hAnsiTheme="minorHAnsi" w:cstheme="minorHAnsi"/>
                <w:b/>
                <w:sz w:val="22"/>
                <w:szCs w:val="22"/>
                <w:lang w:val="en-GB"/>
              </w:rPr>
              <w:t>Covid19 – outbreak: Deferral of</w:t>
            </w:r>
            <w:r>
              <w:rPr>
                <w:rFonts w:asciiTheme="minorHAnsi" w:hAnsiTheme="minorHAnsi" w:cstheme="minorHAnsi"/>
                <w:b/>
                <w:sz w:val="22"/>
                <w:szCs w:val="22"/>
                <w:lang w:val="en-GB"/>
              </w:rPr>
              <w:t xml:space="preserve"> </w:t>
            </w:r>
            <w:r w:rsidRPr="004B62D9">
              <w:rPr>
                <w:rFonts w:asciiTheme="minorHAnsi" w:hAnsiTheme="minorHAnsi" w:cstheme="minorHAnsi"/>
                <w:b/>
                <w:sz w:val="22"/>
                <w:szCs w:val="22"/>
                <w:lang w:val="en-GB"/>
              </w:rPr>
              <w:t>applicability of requirement</w:t>
            </w:r>
            <w:r>
              <w:rPr>
                <w:rFonts w:asciiTheme="minorHAnsi" w:hAnsiTheme="minorHAnsi" w:cstheme="minorHAnsi"/>
                <w:b/>
                <w:sz w:val="22"/>
                <w:szCs w:val="22"/>
                <w:lang w:val="en-GB"/>
              </w:rPr>
              <w:t>s</w:t>
            </w:r>
            <w:r w:rsidRPr="004B62D9">
              <w:rPr>
                <w:rFonts w:asciiTheme="minorHAnsi" w:hAnsiTheme="minorHAnsi" w:cstheme="minorHAnsi"/>
                <w:b/>
                <w:sz w:val="22"/>
                <w:szCs w:val="22"/>
                <w:lang w:val="en-GB"/>
              </w:rPr>
              <w:t xml:space="preserve"> on PBN training.</w:t>
            </w:r>
          </w:p>
          <w:p w14:paraId="66B9E477" w14:textId="3462D749" w:rsidR="00C209F8" w:rsidRPr="00A860B4" w:rsidRDefault="00C209F8" w:rsidP="00A91056">
            <w:pPr>
              <w:rPr>
                <w:rFonts w:asciiTheme="minorHAnsi" w:hAnsiTheme="minorHAnsi" w:cstheme="minorHAnsi"/>
                <w:b/>
                <w:sz w:val="22"/>
                <w:szCs w:val="22"/>
                <w:lang w:val="en-GB"/>
              </w:rPr>
            </w:pPr>
          </w:p>
        </w:tc>
      </w:tr>
      <w:tr w:rsidR="00F0347C" w:rsidRPr="00365114" w14:paraId="66E2CBA8" w14:textId="77777777" w:rsidTr="00EB135E">
        <w:trPr>
          <w:trHeight w:val="892"/>
        </w:trPr>
        <w:tc>
          <w:tcPr>
            <w:tcW w:w="2826" w:type="dxa"/>
            <w:shd w:val="clear" w:color="auto" w:fill="auto"/>
          </w:tcPr>
          <w:p w14:paraId="23A46F96" w14:textId="25ABC712" w:rsidR="00F0347C" w:rsidRPr="00365114" w:rsidRDefault="00F0347C" w:rsidP="00B05951">
            <w:pPr>
              <w:rPr>
                <w:rFonts w:asciiTheme="minorHAnsi" w:hAnsiTheme="minorHAnsi"/>
                <w:sz w:val="22"/>
                <w:szCs w:val="22"/>
              </w:rPr>
            </w:pPr>
            <w:r>
              <w:rPr>
                <w:rFonts w:asciiTheme="minorHAnsi" w:hAnsiTheme="minorHAnsi"/>
                <w:sz w:val="22"/>
                <w:szCs w:val="22"/>
              </w:rPr>
              <w:t>Domain</w:t>
            </w:r>
          </w:p>
        </w:tc>
        <w:tc>
          <w:tcPr>
            <w:tcW w:w="7943" w:type="dxa"/>
            <w:gridSpan w:val="2"/>
            <w:shd w:val="clear" w:color="auto" w:fill="auto"/>
          </w:tcPr>
          <w:p w14:paraId="27FEEC7A" w14:textId="77777777" w:rsidR="00F0347C" w:rsidRDefault="00A860B4" w:rsidP="00A860B4">
            <w:pPr>
              <w:jc w:val="both"/>
              <w:rPr>
                <w:rFonts w:asciiTheme="minorHAnsi" w:hAnsiTheme="minorHAnsi"/>
                <w:sz w:val="22"/>
                <w:szCs w:val="22"/>
              </w:rPr>
            </w:pPr>
            <w:r>
              <w:rPr>
                <w:rFonts w:asciiTheme="minorHAnsi" w:hAnsiTheme="minorHAnsi"/>
                <w:sz w:val="22"/>
                <w:szCs w:val="22"/>
              </w:rPr>
              <w:t>ACW</w:t>
            </w:r>
          </w:p>
          <w:p w14:paraId="79C2C2E2" w14:textId="77777777" w:rsidR="00A860B4" w:rsidRDefault="00A860B4" w:rsidP="00A860B4">
            <w:pPr>
              <w:jc w:val="both"/>
              <w:rPr>
                <w:rFonts w:asciiTheme="minorHAnsi" w:hAnsiTheme="minorHAnsi"/>
                <w:sz w:val="22"/>
                <w:szCs w:val="22"/>
              </w:rPr>
            </w:pPr>
          </w:p>
          <w:p w14:paraId="76599CD7" w14:textId="32BB17B7" w:rsidR="00A860B4" w:rsidRPr="00CD56D8" w:rsidRDefault="00A860B4" w:rsidP="00A860B4">
            <w:pPr>
              <w:jc w:val="both"/>
              <w:rPr>
                <w:rFonts w:asciiTheme="minorHAnsi" w:hAnsiTheme="minorHAnsi"/>
                <w:sz w:val="22"/>
                <w:szCs w:val="22"/>
              </w:rPr>
            </w:pPr>
          </w:p>
        </w:tc>
      </w:tr>
      <w:tr w:rsidR="00A91056" w:rsidRPr="00365114" w14:paraId="7CBAEC18" w14:textId="77777777" w:rsidTr="00EB135E">
        <w:trPr>
          <w:trHeight w:val="892"/>
        </w:trPr>
        <w:tc>
          <w:tcPr>
            <w:tcW w:w="2826" w:type="dxa"/>
            <w:shd w:val="clear" w:color="auto" w:fill="auto"/>
          </w:tcPr>
          <w:p w14:paraId="5BD27232" w14:textId="48155D76" w:rsidR="00A91056" w:rsidRDefault="00A91056" w:rsidP="00A91056">
            <w:pPr>
              <w:rPr>
                <w:rFonts w:asciiTheme="minorHAnsi" w:hAnsiTheme="minorHAnsi"/>
                <w:sz w:val="22"/>
                <w:szCs w:val="22"/>
              </w:rPr>
            </w:pPr>
            <w:r w:rsidRPr="00365114">
              <w:rPr>
                <w:rFonts w:asciiTheme="minorHAnsi" w:hAnsiTheme="minorHAnsi"/>
                <w:sz w:val="22"/>
                <w:szCs w:val="22"/>
              </w:rPr>
              <w:t>Exempted requirements</w:t>
            </w:r>
            <w:r w:rsidRPr="00365114">
              <w:rPr>
                <w:rStyle w:val="EndnoteReference"/>
                <w:rFonts w:asciiTheme="minorHAnsi" w:hAnsiTheme="minorHAnsi"/>
                <w:sz w:val="22"/>
                <w:szCs w:val="22"/>
              </w:rPr>
              <w:endnoteReference w:id="4"/>
            </w:r>
          </w:p>
          <w:p w14:paraId="7CBAEC16" w14:textId="3373C9DF" w:rsidR="00A91056" w:rsidRPr="00365114" w:rsidRDefault="00A91056" w:rsidP="00A91056">
            <w:pPr>
              <w:rPr>
                <w:rFonts w:asciiTheme="minorHAnsi" w:hAnsiTheme="minorHAnsi"/>
                <w:sz w:val="22"/>
                <w:szCs w:val="22"/>
              </w:rPr>
            </w:pPr>
            <w:r>
              <w:rPr>
                <w:rFonts w:asciiTheme="minorHAnsi" w:hAnsiTheme="minorHAnsi"/>
                <w:sz w:val="22"/>
                <w:szCs w:val="22"/>
              </w:rPr>
              <w:t>(select as applicable)</w:t>
            </w:r>
          </w:p>
        </w:tc>
        <w:tc>
          <w:tcPr>
            <w:tcW w:w="7943" w:type="dxa"/>
            <w:gridSpan w:val="2"/>
            <w:shd w:val="clear" w:color="auto" w:fill="auto"/>
          </w:tcPr>
          <w:p w14:paraId="113E8EF4" w14:textId="3CF1678B" w:rsidR="00A860B4" w:rsidRPr="004B62D9" w:rsidRDefault="00A860B4" w:rsidP="00A860B4">
            <w:pPr>
              <w:jc w:val="both"/>
              <w:rPr>
                <w:rFonts w:asciiTheme="minorHAnsi" w:hAnsiTheme="minorHAnsi"/>
                <w:sz w:val="22"/>
                <w:szCs w:val="22"/>
                <w:lang w:val="en-GB"/>
              </w:rPr>
            </w:pPr>
            <w:r w:rsidRPr="004B62D9">
              <w:rPr>
                <w:rFonts w:asciiTheme="minorHAnsi" w:hAnsiTheme="minorHAnsi"/>
                <w:sz w:val="22"/>
                <w:szCs w:val="22"/>
                <w:lang w:val="en-GB"/>
              </w:rPr>
              <w:t>Article 4a</w:t>
            </w:r>
            <w:r w:rsidR="000E6AAD">
              <w:rPr>
                <w:rFonts w:asciiTheme="minorHAnsi" w:hAnsiTheme="minorHAnsi"/>
                <w:sz w:val="22"/>
                <w:szCs w:val="22"/>
                <w:lang w:val="en-GB"/>
              </w:rPr>
              <w:t>(5)</w:t>
            </w:r>
            <w:r>
              <w:rPr>
                <w:rFonts w:asciiTheme="minorHAnsi" w:hAnsiTheme="minorHAnsi"/>
                <w:sz w:val="22"/>
                <w:szCs w:val="22"/>
                <w:lang w:val="en-GB"/>
              </w:rPr>
              <w:t xml:space="preserve"> of Regulation (EU) No 1178/2011</w:t>
            </w:r>
          </w:p>
          <w:p w14:paraId="7CBAEC17" w14:textId="584CC876" w:rsidR="00A91056" w:rsidRPr="00A860B4" w:rsidRDefault="00A91056" w:rsidP="00A860B4">
            <w:pPr>
              <w:ind w:left="397" w:hanging="397"/>
              <w:jc w:val="both"/>
              <w:rPr>
                <w:rFonts w:asciiTheme="minorHAnsi" w:hAnsiTheme="minorHAnsi"/>
                <w:sz w:val="22"/>
                <w:szCs w:val="22"/>
                <w:lang w:val="en-GB"/>
              </w:rPr>
            </w:pPr>
          </w:p>
        </w:tc>
      </w:tr>
      <w:tr w:rsidR="00A91056" w:rsidRPr="00365114" w14:paraId="7CBAEC1D" w14:textId="77777777" w:rsidTr="00EB135E">
        <w:trPr>
          <w:trHeight w:val="892"/>
        </w:trPr>
        <w:tc>
          <w:tcPr>
            <w:tcW w:w="2826" w:type="dxa"/>
            <w:shd w:val="clear" w:color="auto" w:fill="auto"/>
          </w:tcPr>
          <w:p w14:paraId="7CBAEC19"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Reason for notification</w:t>
            </w:r>
            <w:r w:rsidRPr="00365114">
              <w:rPr>
                <w:rStyle w:val="EndnoteReference"/>
                <w:rFonts w:asciiTheme="minorHAnsi" w:hAnsiTheme="minorHAnsi"/>
                <w:sz w:val="22"/>
                <w:szCs w:val="22"/>
              </w:rPr>
              <w:endnoteReference w:id="5"/>
            </w:r>
          </w:p>
        </w:tc>
        <w:tc>
          <w:tcPr>
            <w:tcW w:w="7943" w:type="dxa"/>
            <w:gridSpan w:val="2"/>
            <w:shd w:val="clear" w:color="auto" w:fill="auto"/>
          </w:tcPr>
          <w:p w14:paraId="7CBAEC1A"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 xml:space="preserve">Repetitive exemption or extension                 </w:t>
            </w:r>
            <w:r w:rsidRPr="00365114">
              <w:rPr>
                <w:rFonts w:asciiTheme="minorHAnsi" w:hAnsiTheme="minorHAnsi"/>
                <w:sz w:val="22"/>
                <w:szCs w:val="22"/>
              </w:rPr>
              <w:tab/>
            </w:r>
            <w:r>
              <w:rPr>
                <w:rFonts w:asciiTheme="minorHAnsi" w:hAnsiTheme="minorHAnsi"/>
                <w:sz w:val="22"/>
                <w:szCs w:val="22"/>
              </w:rPr>
              <w:t xml:space="preserve">        </w:t>
            </w:r>
            <w:r w:rsidRPr="00365114">
              <w:rPr>
                <w:rFonts w:asciiTheme="minorHAnsi" w:hAnsiTheme="minorHAnsi"/>
                <w:sz w:val="22"/>
                <w:szCs w:val="22"/>
              </w:rPr>
              <w:t xml:space="preserve">□ </w:t>
            </w:r>
          </w:p>
          <w:p w14:paraId="7CBAEC1B" w14:textId="77777777" w:rsidR="00A91056" w:rsidRDefault="00A91056" w:rsidP="00A91056">
            <w:pPr>
              <w:rPr>
                <w:rFonts w:asciiTheme="minorHAnsi" w:hAnsiTheme="minorHAnsi"/>
                <w:sz w:val="22"/>
                <w:szCs w:val="22"/>
              </w:rPr>
            </w:pPr>
          </w:p>
          <w:p w14:paraId="28CECC1C" w14:textId="77777777" w:rsidR="00A860B4" w:rsidRDefault="00A91056" w:rsidP="00A91056">
            <w:pPr>
              <w:rPr>
                <w:rFonts w:asciiTheme="minorHAnsi" w:hAnsiTheme="minorHAnsi"/>
                <w:sz w:val="22"/>
                <w:szCs w:val="22"/>
              </w:rPr>
            </w:pPr>
            <w:r w:rsidRPr="00365114">
              <w:rPr>
                <w:rFonts w:asciiTheme="minorHAnsi" w:hAnsiTheme="minorHAnsi"/>
                <w:sz w:val="22"/>
                <w:szCs w:val="22"/>
              </w:rPr>
              <w:t xml:space="preserve">Exemption granted for more than 2 months   </w:t>
            </w:r>
            <w:r w:rsidRPr="00365114">
              <w:rPr>
                <w:rFonts w:asciiTheme="minorHAnsi" w:hAnsiTheme="minorHAnsi"/>
                <w:sz w:val="22"/>
                <w:szCs w:val="22"/>
              </w:rPr>
              <w:tab/>
            </w:r>
            <w:r>
              <w:rPr>
                <w:rFonts w:asciiTheme="minorHAnsi" w:hAnsiTheme="minorHAnsi"/>
                <w:sz w:val="22"/>
                <w:szCs w:val="22"/>
              </w:rPr>
              <w:t>X</w:t>
            </w:r>
            <w:r w:rsidRPr="00365114">
              <w:rPr>
                <w:rFonts w:asciiTheme="minorHAnsi" w:hAnsiTheme="minorHAnsi"/>
                <w:sz w:val="22"/>
                <w:szCs w:val="22"/>
              </w:rPr>
              <w:t xml:space="preserve">     </w:t>
            </w:r>
          </w:p>
          <w:p w14:paraId="5F913455" w14:textId="77777777" w:rsidR="00A860B4" w:rsidRDefault="00A860B4" w:rsidP="00A91056">
            <w:pPr>
              <w:rPr>
                <w:rFonts w:asciiTheme="minorHAnsi" w:hAnsiTheme="minorHAnsi"/>
                <w:sz w:val="22"/>
                <w:szCs w:val="22"/>
              </w:rPr>
            </w:pPr>
          </w:p>
          <w:p w14:paraId="60919BAF" w14:textId="3FF5BF3C" w:rsidR="00A860B4" w:rsidRPr="004B62D9" w:rsidRDefault="00A91056" w:rsidP="00A860B4">
            <w:pPr>
              <w:jc w:val="both"/>
              <w:rPr>
                <w:rFonts w:asciiTheme="minorHAnsi" w:hAnsiTheme="minorHAnsi"/>
                <w:sz w:val="22"/>
                <w:szCs w:val="22"/>
                <w:lang w:val="en-GB"/>
              </w:rPr>
            </w:pPr>
            <w:r w:rsidRPr="00365114">
              <w:rPr>
                <w:rFonts w:asciiTheme="minorHAnsi" w:hAnsiTheme="minorHAnsi"/>
                <w:sz w:val="22"/>
                <w:szCs w:val="22"/>
              </w:rPr>
              <w:t xml:space="preserve"> </w:t>
            </w:r>
          </w:p>
          <w:p w14:paraId="7CBAEC1C" w14:textId="20791116" w:rsidR="00A91056" w:rsidRPr="00365114" w:rsidRDefault="00A91056" w:rsidP="00A91056">
            <w:pPr>
              <w:rPr>
                <w:rFonts w:asciiTheme="minorHAnsi" w:hAnsiTheme="minorHAnsi"/>
                <w:sz w:val="22"/>
                <w:szCs w:val="22"/>
              </w:rPr>
            </w:pPr>
            <w:r w:rsidRPr="00365114">
              <w:rPr>
                <w:rFonts w:asciiTheme="minorHAnsi" w:hAnsiTheme="minorHAnsi"/>
                <w:sz w:val="22"/>
                <w:szCs w:val="22"/>
              </w:rPr>
              <w:t xml:space="preserve">   </w:t>
            </w:r>
          </w:p>
        </w:tc>
      </w:tr>
      <w:tr w:rsidR="00A91056" w:rsidRPr="002E396F" w14:paraId="7CBAEC20" w14:textId="77777777" w:rsidTr="00EB135E">
        <w:trPr>
          <w:trHeight w:val="892"/>
        </w:trPr>
        <w:tc>
          <w:tcPr>
            <w:tcW w:w="2826" w:type="dxa"/>
            <w:shd w:val="clear" w:color="auto" w:fill="auto"/>
          </w:tcPr>
          <w:p w14:paraId="7CBAEC1E"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Organisation</w:t>
            </w:r>
            <w:r>
              <w:rPr>
                <w:rFonts w:asciiTheme="minorHAnsi" w:hAnsiTheme="minorHAnsi"/>
                <w:sz w:val="22"/>
                <w:szCs w:val="22"/>
              </w:rPr>
              <w:t>,</w:t>
            </w:r>
            <w:r w:rsidRPr="00365114">
              <w:rPr>
                <w:rFonts w:asciiTheme="minorHAnsi" w:hAnsiTheme="minorHAnsi"/>
                <w:sz w:val="22"/>
                <w:szCs w:val="22"/>
              </w:rPr>
              <w:t xml:space="preserve"> operator</w:t>
            </w:r>
            <w:r>
              <w:rPr>
                <w:rFonts w:asciiTheme="minorHAnsi" w:hAnsiTheme="minorHAnsi"/>
                <w:sz w:val="22"/>
                <w:szCs w:val="22"/>
              </w:rPr>
              <w:t>, aerodrome</w:t>
            </w:r>
            <w:r w:rsidRPr="00365114">
              <w:rPr>
                <w:rFonts w:asciiTheme="minorHAnsi" w:hAnsiTheme="minorHAnsi"/>
                <w:sz w:val="22"/>
                <w:szCs w:val="22"/>
              </w:rPr>
              <w:t xml:space="preserve"> or person whom the exemption is granted to</w:t>
            </w:r>
            <w:r w:rsidRPr="00365114">
              <w:rPr>
                <w:rStyle w:val="EndnoteReference"/>
                <w:rFonts w:asciiTheme="minorHAnsi" w:hAnsiTheme="minorHAnsi"/>
                <w:sz w:val="22"/>
                <w:szCs w:val="22"/>
              </w:rPr>
              <w:endnoteReference w:id="6"/>
            </w:r>
          </w:p>
        </w:tc>
        <w:tc>
          <w:tcPr>
            <w:tcW w:w="7943" w:type="dxa"/>
            <w:gridSpan w:val="2"/>
            <w:shd w:val="clear" w:color="auto" w:fill="auto"/>
          </w:tcPr>
          <w:p w14:paraId="17F2C29F" w14:textId="77777777" w:rsidR="00A860B4" w:rsidRPr="004B62D9" w:rsidRDefault="00A860B4" w:rsidP="00A860B4">
            <w:pPr>
              <w:autoSpaceDE/>
              <w:autoSpaceDN/>
              <w:adjustRightInd/>
              <w:jc w:val="both"/>
              <w:rPr>
                <w:rFonts w:asciiTheme="minorHAnsi" w:hAnsiTheme="minorHAnsi" w:cstheme="minorHAnsi"/>
                <w:sz w:val="22"/>
                <w:szCs w:val="22"/>
                <w:lang w:val="en-GB"/>
              </w:rPr>
            </w:pPr>
            <w:r>
              <w:rPr>
                <w:rFonts w:asciiTheme="minorHAnsi" w:hAnsiTheme="minorHAnsi" w:cstheme="minorHAnsi"/>
                <w:sz w:val="22"/>
                <w:szCs w:val="22"/>
                <w:lang w:val="en-GB"/>
              </w:rPr>
              <w:t>Holders of instrument ratings as well as training organisations for instrument rating training.</w:t>
            </w:r>
          </w:p>
          <w:p w14:paraId="7CBAEC1F" w14:textId="6B9EDED1" w:rsidR="00A91056" w:rsidRPr="00A860B4" w:rsidRDefault="00A91056" w:rsidP="00A91056">
            <w:pPr>
              <w:rPr>
                <w:rFonts w:asciiTheme="minorHAnsi" w:hAnsiTheme="minorHAnsi"/>
                <w:sz w:val="22"/>
                <w:szCs w:val="22"/>
                <w:lang w:val="en-GB"/>
              </w:rPr>
            </w:pPr>
          </w:p>
        </w:tc>
      </w:tr>
      <w:tr w:rsidR="00A91056" w:rsidRPr="00365114" w14:paraId="7CBAEC24" w14:textId="77777777" w:rsidTr="00EB135E">
        <w:trPr>
          <w:trHeight w:val="270"/>
        </w:trPr>
        <w:tc>
          <w:tcPr>
            <w:tcW w:w="2826" w:type="dxa"/>
            <w:shd w:val="clear" w:color="auto" w:fill="auto"/>
          </w:tcPr>
          <w:p w14:paraId="7CBAEC21"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Aircraft</w:t>
            </w:r>
          </w:p>
          <w:p w14:paraId="7CBAEC22" w14:textId="77777777" w:rsidR="00A91056" w:rsidRPr="00365114" w:rsidDel="00E74113" w:rsidRDefault="00A91056" w:rsidP="00A91056">
            <w:pPr>
              <w:rPr>
                <w:rFonts w:asciiTheme="minorHAnsi" w:hAnsiTheme="minorHAnsi"/>
                <w:sz w:val="22"/>
                <w:szCs w:val="22"/>
              </w:rPr>
            </w:pPr>
            <w:r w:rsidRPr="00365114">
              <w:rPr>
                <w:rFonts w:asciiTheme="minorHAnsi" w:hAnsiTheme="minorHAnsi"/>
                <w:sz w:val="22"/>
                <w:szCs w:val="22"/>
              </w:rPr>
              <w:t>type/model/variant</w:t>
            </w:r>
            <w:r w:rsidRPr="00365114">
              <w:rPr>
                <w:rStyle w:val="EndnoteReference"/>
                <w:rFonts w:asciiTheme="minorHAnsi" w:hAnsiTheme="minorHAnsi"/>
                <w:sz w:val="22"/>
                <w:szCs w:val="22"/>
              </w:rPr>
              <w:endnoteReference w:id="7"/>
            </w:r>
          </w:p>
        </w:tc>
        <w:tc>
          <w:tcPr>
            <w:tcW w:w="7943" w:type="dxa"/>
            <w:gridSpan w:val="2"/>
            <w:shd w:val="clear" w:color="auto" w:fill="auto"/>
          </w:tcPr>
          <w:p w14:paraId="7CBAEC23" w14:textId="62DAC183" w:rsidR="00A91056" w:rsidRPr="00365114" w:rsidRDefault="00A91056" w:rsidP="00A91056">
            <w:pPr>
              <w:rPr>
                <w:rFonts w:asciiTheme="minorHAnsi" w:hAnsiTheme="minorHAnsi"/>
                <w:sz w:val="22"/>
                <w:szCs w:val="22"/>
              </w:rPr>
            </w:pPr>
            <w:r>
              <w:rPr>
                <w:rFonts w:asciiTheme="minorHAnsi" w:hAnsiTheme="minorHAnsi"/>
                <w:sz w:val="22"/>
                <w:szCs w:val="22"/>
              </w:rPr>
              <w:t>N/A</w:t>
            </w:r>
          </w:p>
        </w:tc>
      </w:tr>
      <w:tr w:rsidR="00A91056" w:rsidRPr="00365114" w14:paraId="7CBAEC27" w14:textId="77777777" w:rsidTr="00EB135E">
        <w:trPr>
          <w:trHeight w:val="273"/>
        </w:trPr>
        <w:tc>
          <w:tcPr>
            <w:tcW w:w="2826" w:type="dxa"/>
            <w:shd w:val="clear" w:color="auto" w:fill="auto"/>
          </w:tcPr>
          <w:p w14:paraId="7CBAEC25"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Serial no.</w:t>
            </w:r>
            <w:r w:rsidRPr="00365114">
              <w:rPr>
                <w:rStyle w:val="EndnoteReference"/>
                <w:rFonts w:asciiTheme="minorHAnsi" w:hAnsiTheme="minorHAnsi"/>
                <w:sz w:val="22"/>
                <w:szCs w:val="22"/>
              </w:rPr>
              <w:endnoteReference w:id="8"/>
            </w:r>
            <w:r w:rsidRPr="00365114">
              <w:rPr>
                <w:rFonts w:asciiTheme="minorHAnsi" w:hAnsiTheme="minorHAnsi"/>
                <w:sz w:val="22"/>
                <w:szCs w:val="22"/>
              </w:rPr>
              <w:t xml:space="preserve"> </w:t>
            </w:r>
          </w:p>
        </w:tc>
        <w:tc>
          <w:tcPr>
            <w:tcW w:w="7943" w:type="dxa"/>
            <w:gridSpan w:val="2"/>
            <w:shd w:val="clear" w:color="auto" w:fill="auto"/>
          </w:tcPr>
          <w:p w14:paraId="7CBAEC26" w14:textId="77777777" w:rsidR="00A91056" w:rsidRPr="00365114" w:rsidRDefault="00A91056" w:rsidP="00A91056">
            <w:pPr>
              <w:rPr>
                <w:rFonts w:asciiTheme="minorHAnsi" w:hAnsiTheme="minorHAnsi"/>
                <w:sz w:val="22"/>
                <w:szCs w:val="22"/>
              </w:rPr>
            </w:pPr>
          </w:p>
        </w:tc>
      </w:tr>
      <w:tr w:rsidR="00A91056" w:rsidRPr="00365114" w14:paraId="7CBAEC2A" w14:textId="77777777" w:rsidTr="00EB135E">
        <w:trPr>
          <w:trHeight w:val="292"/>
        </w:trPr>
        <w:tc>
          <w:tcPr>
            <w:tcW w:w="2826" w:type="dxa"/>
            <w:shd w:val="clear" w:color="auto" w:fill="auto"/>
          </w:tcPr>
          <w:p w14:paraId="7CBAEC28"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Registration</w:t>
            </w:r>
            <w:r w:rsidRPr="00365114">
              <w:rPr>
                <w:rStyle w:val="EndnoteReference"/>
                <w:rFonts w:asciiTheme="minorHAnsi" w:hAnsiTheme="minorHAnsi"/>
                <w:sz w:val="22"/>
                <w:szCs w:val="22"/>
              </w:rPr>
              <w:endnoteReference w:id="9"/>
            </w:r>
          </w:p>
        </w:tc>
        <w:tc>
          <w:tcPr>
            <w:tcW w:w="7943" w:type="dxa"/>
            <w:gridSpan w:val="2"/>
            <w:shd w:val="clear" w:color="auto" w:fill="auto"/>
          </w:tcPr>
          <w:p w14:paraId="7CBAEC29" w14:textId="77777777" w:rsidR="00A91056" w:rsidRPr="00365114" w:rsidRDefault="00A91056" w:rsidP="00A91056">
            <w:pPr>
              <w:rPr>
                <w:rFonts w:asciiTheme="minorHAnsi" w:hAnsiTheme="minorHAnsi"/>
                <w:sz w:val="22"/>
                <w:szCs w:val="22"/>
              </w:rPr>
            </w:pPr>
          </w:p>
        </w:tc>
      </w:tr>
      <w:tr w:rsidR="00A91056" w:rsidRPr="00365114" w14:paraId="7CBAEC2F" w14:textId="77777777" w:rsidTr="00EB135E">
        <w:trPr>
          <w:trHeight w:val="892"/>
        </w:trPr>
        <w:tc>
          <w:tcPr>
            <w:tcW w:w="2826" w:type="dxa"/>
            <w:shd w:val="clear" w:color="auto" w:fill="auto"/>
          </w:tcPr>
          <w:p w14:paraId="7CBAEC2B"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Type of operation</w:t>
            </w:r>
            <w:r w:rsidRPr="00365114">
              <w:rPr>
                <w:rStyle w:val="EndnoteReference"/>
                <w:rFonts w:asciiTheme="minorHAnsi" w:hAnsiTheme="minorHAnsi"/>
                <w:sz w:val="22"/>
                <w:szCs w:val="22"/>
              </w:rPr>
              <w:endnoteReference w:id="10"/>
            </w:r>
          </w:p>
          <w:p w14:paraId="7CBAEC2C" w14:textId="77777777" w:rsidR="00A91056" w:rsidRPr="00365114" w:rsidRDefault="00A91056" w:rsidP="00A91056">
            <w:pPr>
              <w:rPr>
                <w:rFonts w:asciiTheme="minorHAnsi" w:hAnsiTheme="minorHAnsi"/>
                <w:sz w:val="22"/>
                <w:szCs w:val="22"/>
              </w:rPr>
            </w:pPr>
          </w:p>
          <w:p w14:paraId="7CBAEC2D" w14:textId="77777777" w:rsidR="00A91056" w:rsidRPr="00365114" w:rsidRDefault="00A91056" w:rsidP="00A91056">
            <w:pPr>
              <w:rPr>
                <w:rFonts w:asciiTheme="minorHAnsi" w:hAnsiTheme="minorHAnsi"/>
                <w:i/>
                <w:sz w:val="22"/>
                <w:szCs w:val="22"/>
              </w:rPr>
            </w:pPr>
          </w:p>
        </w:tc>
        <w:tc>
          <w:tcPr>
            <w:tcW w:w="7943" w:type="dxa"/>
            <w:gridSpan w:val="2"/>
            <w:shd w:val="clear" w:color="auto" w:fill="auto"/>
          </w:tcPr>
          <w:p w14:paraId="7CBAEC2E" w14:textId="1BD8C047" w:rsidR="00A91056" w:rsidRPr="00365114" w:rsidRDefault="00A91056" w:rsidP="00A91056">
            <w:pPr>
              <w:rPr>
                <w:rFonts w:asciiTheme="minorHAnsi" w:hAnsiTheme="minorHAnsi"/>
                <w:sz w:val="22"/>
                <w:szCs w:val="22"/>
              </w:rPr>
            </w:pPr>
            <w:r>
              <w:rPr>
                <w:rFonts w:asciiTheme="minorHAnsi" w:hAnsiTheme="minorHAnsi"/>
                <w:sz w:val="22"/>
                <w:szCs w:val="22"/>
              </w:rPr>
              <w:t>NCO</w:t>
            </w:r>
          </w:p>
        </w:tc>
      </w:tr>
      <w:tr w:rsidR="00A91056" w:rsidRPr="00365114" w14:paraId="7CBAEC32" w14:textId="77777777" w:rsidTr="00EB135E">
        <w:trPr>
          <w:trHeight w:val="310"/>
        </w:trPr>
        <w:tc>
          <w:tcPr>
            <w:tcW w:w="2826" w:type="dxa"/>
            <w:shd w:val="clear" w:color="auto" w:fill="auto"/>
          </w:tcPr>
          <w:p w14:paraId="7CBAEC30" w14:textId="77777777" w:rsidR="00A91056" w:rsidRPr="00365114" w:rsidRDefault="00A91056" w:rsidP="00A91056">
            <w:pPr>
              <w:rPr>
                <w:rFonts w:asciiTheme="minorHAnsi" w:hAnsiTheme="minorHAnsi"/>
                <w:sz w:val="22"/>
                <w:szCs w:val="22"/>
              </w:rPr>
            </w:pPr>
            <w:r>
              <w:rPr>
                <w:rFonts w:asciiTheme="minorHAnsi" w:hAnsiTheme="minorHAnsi"/>
                <w:sz w:val="22"/>
                <w:szCs w:val="22"/>
              </w:rPr>
              <w:lastRenderedPageBreak/>
              <w:t>ICAO location indicator (when applicable)</w:t>
            </w:r>
          </w:p>
        </w:tc>
        <w:tc>
          <w:tcPr>
            <w:tcW w:w="7943" w:type="dxa"/>
            <w:gridSpan w:val="2"/>
            <w:shd w:val="clear" w:color="auto" w:fill="auto"/>
          </w:tcPr>
          <w:p w14:paraId="7CBAEC31" w14:textId="7726A208" w:rsidR="00A91056" w:rsidRPr="00365114" w:rsidRDefault="00A91056" w:rsidP="00A91056">
            <w:pPr>
              <w:rPr>
                <w:rFonts w:asciiTheme="minorHAnsi" w:hAnsiTheme="minorHAnsi"/>
                <w:sz w:val="22"/>
                <w:szCs w:val="22"/>
              </w:rPr>
            </w:pPr>
            <w:r>
              <w:rPr>
                <w:rFonts w:asciiTheme="minorHAnsi" w:hAnsiTheme="minorHAnsi"/>
                <w:sz w:val="22"/>
                <w:szCs w:val="22"/>
              </w:rPr>
              <w:t>N/A</w:t>
            </w:r>
          </w:p>
        </w:tc>
      </w:tr>
      <w:tr w:rsidR="00A91056" w:rsidRPr="00365114" w14:paraId="7CBAEC3A" w14:textId="77777777" w:rsidTr="00EB135E">
        <w:trPr>
          <w:trHeight w:val="450"/>
        </w:trPr>
        <w:tc>
          <w:tcPr>
            <w:tcW w:w="2826" w:type="dxa"/>
            <w:shd w:val="clear" w:color="auto" w:fill="auto"/>
          </w:tcPr>
          <w:p w14:paraId="7CBAEC33"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Exemption applicability date</w:t>
            </w:r>
            <w:r w:rsidRPr="00365114">
              <w:rPr>
                <w:rStyle w:val="EndnoteReference"/>
                <w:rFonts w:asciiTheme="minorHAnsi" w:hAnsiTheme="minorHAnsi"/>
                <w:sz w:val="22"/>
                <w:szCs w:val="22"/>
              </w:rPr>
              <w:endnoteReference w:id="11"/>
            </w:r>
            <w:r w:rsidRPr="00365114">
              <w:rPr>
                <w:rFonts w:asciiTheme="minorHAnsi" w:hAnsiTheme="minorHAnsi"/>
                <w:sz w:val="22"/>
                <w:szCs w:val="22"/>
              </w:rPr>
              <w:t xml:space="preserve"> </w:t>
            </w:r>
          </w:p>
        </w:tc>
        <w:tc>
          <w:tcPr>
            <w:tcW w:w="3884" w:type="dxa"/>
            <w:shd w:val="clear" w:color="auto" w:fill="auto"/>
          </w:tcPr>
          <w:p w14:paraId="7CBAEC36" w14:textId="11588375" w:rsidR="00A91056" w:rsidRPr="00365114" w:rsidRDefault="00A91056" w:rsidP="00A860B4">
            <w:pPr>
              <w:rPr>
                <w:rFonts w:asciiTheme="minorHAnsi" w:hAnsiTheme="minorHAnsi"/>
                <w:sz w:val="22"/>
                <w:szCs w:val="22"/>
              </w:rPr>
            </w:pPr>
            <w:r w:rsidRPr="00365114">
              <w:rPr>
                <w:rFonts w:asciiTheme="minorHAnsi" w:hAnsiTheme="minorHAnsi"/>
                <w:sz w:val="22"/>
                <w:szCs w:val="22"/>
              </w:rPr>
              <w:t>Issuance date</w:t>
            </w:r>
            <w:r>
              <w:rPr>
                <w:rFonts w:asciiTheme="minorHAnsi" w:hAnsiTheme="minorHAnsi"/>
                <w:sz w:val="22"/>
                <w:szCs w:val="22"/>
              </w:rPr>
              <w:t xml:space="preserve">: </w:t>
            </w:r>
            <w:r w:rsidRPr="001F68A8">
              <w:rPr>
                <w:rFonts w:asciiTheme="minorHAnsi" w:hAnsiTheme="minorHAnsi" w:cstheme="minorHAnsi"/>
                <w:sz w:val="22"/>
                <w:szCs w:val="22"/>
              </w:rPr>
              <w:t>*</w:t>
            </w:r>
            <w:r w:rsidRPr="00844661">
              <w:rPr>
                <w:rFonts w:asciiTheme="minorHAnsi" w:hAnsiTheme="minorHAnsi" w:cstheme="minorHAnsi"/>
                <w:sz w:val="22"/>
                <w:szCs w:val="22"/>
                <w:highlight w:val="yellow"/>
              </w:rPr>
              <w:t>2020/</w:t>
            </w:r>
            <w:r w:rsidR="00A860B4">
              <w:rPr>
                <w:rFonts w:asciiTheme="minorHAnsi" w:hAnsiTheme="minorHAnsi" w:cstheme="minorHAnsi"/>
                <w:sz w:val="22"/>
                <w:szCs w:val="22"/>
                <w:highlight w:val="yellow"/>
              </w:rPr>
              <w:t>08/26</w:t>
            </w:r>
            <w:r w:rsidRPr="00844661">
              <w:rPr>
                <w:rFonts w:asciiTheme="minorHAnsi" w:hAnsiTheme="minorHAnsi" w:cstheme="minorHAnsi"/>
                <w:sz w:val="22"/>
                <w:szCs w:val="22"/>
                <w:highlight w:val="yellow"/>
              </w:rPr>
              <w:t xml:space="preserve"> </w:t>
            </w:r>
          </w:p>
        </w:tc>
        <w:tc>
          <w:tcPr>
            <w:tcW w:w="4059" w:type="dxa"/>
            <w:shd w:val="clear" w:color="auto" w:fill="auto"/>
          </w:tcPr>
          <w:p w14:paraId="7CBAEC37" w14:textId="295144B0" w:rsidR="00A91056" w:rsidRPr="00365114" w:rsidRDefault="00A91056" w:rsidP="00A91056">
            <w:pPr>
              <w:rPr>
                <w:rFonts w:asciiTheme="minorHAnsi" w:hAnsiTheme="minorHAnsi"/>
                <w:sz w:val="22"/>
                <w:szCs w:val="22"/>
                <w:lang w:val="en-GB"/>
              </w:rPr>
            </w:pPr>
            <w:r w:rsidRPr="00365114">
              <w:rPr>
                <w:rFonts w:asciiTheme="minorHAnsi" w:hAnsiTheme="minorHAnsi"/>
                <w:sz w:val="22"/>
                <w:szCs w:val="22"/>
                <w:lang w:val="en-GB"/>
              </w:rPr>
              <w:t>Expiry date</w:t>
            </w:r>
            <w:r>
              <w:rPr>
                <w:rFonts w:asciiTheme="minorHAnsi" w:hAnsiTheme="minorHAnsi"/>
                <w:sz w:val="22"/>
                <w:szCs w:val="22"/>
                <w:lang w:val="en-GB"/>
              </w:rPr>
              <w:t xml:space="preserve">: </w:t>
            </w:r>
            <w:r w:rsidRPr="00844661">
              <w:rPr>
                <w:rFonts w:asciiTheme="minorHAnsi" w:hAnsiTheme="minorHAnsi" w:cstheme="minorHAnsi"/>
                <w:sz w:val="22"/>
                <w:szCs w:val="22"/>
                <w:highlight w:val="yellow"/>
              </w:rPr>
              <w:t>202</w:t>
            </w:r>
            <w:r w:rsidR="00A860B4">
              <w:rPr>
                <w:rFonts w:asciiTheme="minorHAnsi" w:hAnsiTheme="minorHAnsi" w:cstheme="minorHAnsi"/>
                <w:sz w:val="22"/>
                <w:szCs w:val="22"/>
                <w:highlight w:val="yellow"/>
              </w:rPr>
              <w:t>1</w:t>
            </w:r>
            <w:r w:rsidRPr="00844661">
              <w:rPr>
                <w:rFonts w:asciiTheme="minorHAnsi" w:hAnsiTheme="minorHAnsi" w:cstheme="minorHAnsi"/>
                <w:sz w:val="22"/>
                <w:szCs w:val="22"/>
                <w:highlight w:val="yellow"/>
              </w:rPr>
              <w:t>/</w:t>
            </w:r>
            <w:r w:rsidR="00A860B4">
              <w:rPr>
                <w:rFonts w:asciiTheme="minorHAnsi" w:hAnsiTheme="minorHAnsi" w:cstheme="minorHAnsi"/>
                <w:sz w:val="22"/>
                <w:szCs w:val="22"/>
                <w:highlight w:val="yellow"/>
              </w:rPr>
              <w:t>04</w:t>
            </w:r>
            <w:r w:rsidRPr="00FF64DA">
              <w:rPr>
                <w:rFonts w:asciiTheme="minorHAnsi" w:hAnsiTheme="minorHAnsi" w:cstheme="minorHAnsi"/>
                <w:sz w:val="22"/>
                <w:szCs w:val="22"/>
                <w:highlight w:val="yellow"/>
              </w:rPr>
              <w:t>/</w:t>
            </w:r>
            <w:r w:rsidR="00A860B4">
              <w:rPr>
                <w:rFonts w:asciiTheme="minorHAnsi" w:hAnsiTheme="minorHAnsi" w:cstheme="minorHAnsi"/>
                <w:sz w:val="22"/>
                <w:szCs w:val="22"/>
                <w:highlight w:val="yellow"/>
              </w:rPr>
              <w:t>25</w:t>
            </w:r>
          </w:p>
          <w:p w14:paraId="7CBAEC38" w14:textId="77777777" w:rsidR="00A91056" w:rsidRPr="00365114" w:rsidRDefault="00A91056" w:rsidP="00A91056">
            <w:pPr>
              <w:rPr>
                <w:rFonts w:asciiTheme="minorHAnsi" w:hAnsiTheme="minorHAnsi"/>
                <w:sz w:val="22"/>
                <w:szCs w:val="22"/>
                <w:lang w:val="en-GB"/>
              </w:rPr>
            </w:pPr>
          </w:p>
          <w:p w14:paraId="7CBAEC39" w14:textId="389EDE36" w:rsidR="00A91056" w:rsidRPr="00365114" w:rsidRDefault="00A91056" w:rsidP="00A91056">
            <w:pPr>
              <w:rPr>
                <w:rFonts w:asciiTheme="minorHAnsi" w:hAnsiTheme="minorHAnsi"/>
                <w:sz w:val="22"/>
                <w:szCs w:val="22"/>
                <w:lang w:val="en-GB"/>
              </w:rPr>
            </w:pPr>
          </w:p>
        </w:tc>
      </w:tr>
      <w:tr w:rsidR="00A91056" w:rsidRPr="00365114" w14:paraId="7CBAEC42" w14:textId="77777777" w:rsidTr="00EB135E">
        <w:trPr>
          <w:trHeight w:val="1054"/>
        </w:trPr>
        <w:tc>
          <w:tcPr>
            <w:tcW w:w="2826" w:type="dxa"/>
            <w:shd w:val="clear" w:color="auto" w:fill="auto"/>
          </w:tcPr>
          <w:p w14:paraId="7CBAEC3B"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Reference to previous similar exemptions, if any</w:t>
            </w:r>
          </w:p>
        </w:tc>
        <w:tc>
          <w:tcPr>
            <w:tcW w:w="7943" w:type="dxa"/>
            <w:gridSpan w:val="2"/>
            <w:tcBorders>
              <w:bottom w:val="single" w:sz="4" w:space="0" w:color="auto"/>
            </w:tcBorders>
            <w:shd w:val="clear" w:color="auto" w:fill="auto"/>
          </w:tcPr>
          <w:p w14:paraId="7CBAEC3C"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date of the earlier exemption granted:</w:t>
            </w:r>
          </w:p>
          <w:p w14:paraId="7CBAEC3E" w14:textId="2023070B" w:rsidR="00A91056" w:rsidRPr="00365114" w:rsidRDefault="00A91056" w:rsidP="00A91056">
            <w:pPr>
              <w:rPr>
                <w:rFonts w:asciiTheme="minorHAnsi" w:hAnsiTheme="minorHAnsi"/>
                <w:sz w:val="22"/>
                <w:szCs w:val="22"/>
              </w:rPr>
            </w:pPr>
            <w:r>
              <w:rPr>
                <w:rFonts w:asciiTheme="minorHAnsi" w:hAnsiTheme="minorHAnsi"/>
                <w:sz w:val="22"/>
                <w:szCs w:val="22"/>
              </w:rPr>
              <w:t>N/A</w:t>
            </w:r>
          </w:p>
          <w:p w14:paraId="7CBAEC3F"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If applicable,</w:t>
            </w:r>
          </w:p>
          <w:p w14:paraId="7CBAEC40"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reference of former notification:</w:t>
            </w:r>
          </w:p>
          <w:p w14:paraId="7CBAEC41" w14:textId="77777777" w:rsidR="00A91056" w:rsidRPr="00365114" w:rsidRDefault="00A91056" w:rsidP="00A91056">
            <w:pPr>
              <w:rPr>
                <w:rFonts w:asciiTheme="minorHAnsi" w:hAnsiTheme="minorHAnsi"/>
                <w:sz w:val="22"/>
                <w:szCs w:val="22"/>
              </w:rPr>
            </w:pPr>
          </w:p>
        </w:tc>
      </w:tr>
      <w:tr w:rsidR="00A91056" w:rsidRPr="00365114" w14:paraId="7CBAEC46" w14:textId="77777777" w:rsidTr="00EB135E">
        <w:trPr>
          <w:trHeight w:val="1054"/>
        </w:trPr>
        <w:tc>
          <w:tcPr>
            <w:tcW w:w="2826" w:type="dxa"/>
            <w:shd w:val="clear" w:color="auto" w:fill="auto"/>
          </w:tcPr>
          <w:p w14:paraId="7CBAEC43"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Details of the exemption</w:t>
            </w:r>
          </w:p>
          <w:p w14:paraId="7CBAEC44"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(attach the exemption)</w:t>
            </w:r>
            <w:r w:rsidRPr="00365114">
              <w:rPr>
                <w:rStyle w:val="EndnoteReference"/>
                <w:rFonts w:asciiTheme="minorHAnsi" w:hAnsiTheme="minorHAnsi"/>
                <w:sz w:val="22"/>
                <w:szCs w:val="22"/>
              </w:rPr>
              <w:endnoteReference w:id="12"/>
            </w:r>
          </w:p>
        </w:tc>
        <w:tc>
          <w:tcPr>
            <w:tcW w:w="7943" w:type="dxa"/>
            <w:gridSpan w:val="2"/>
            <w:tcBorders>
              <w:bottom w:val="single" w:sz="4" w:space="0" w:color="auto"/>
            </w:tcBorders>
            <w:shd w:val="clear" w:color="auto" w:fill="auto"/>
          </w:tcPr>
          <w:p w14:paraId="4D0F015C" w14:textId="0E43ADB6" w:rsidR="00A860B4" w:rsidRPr="002F425A" w:rsidRDefault="00A860B4" w:rsidP="00A860B4">
            <w:pPr>
              <w:jc w:val="both"/>
              <w:rPr>
                <w:rFonts w:asciiTheme="minorHAnsi" w:hAnsiTheme="minorHAnsi"/>
                <w:sz w:val="22"/>
                <w:szCs w:val="22"/>
                <w:lang w:val="en-GB"/>
              </w:rPr>
            </w:pPr>
            <w:r w:rsidRPr="002F425A">
              <w:rPr>
                <w:rFonts w:asciiTheme="minorHAnsi" w:hAnsiTheme="minorHAnsi"/>
                <w:sz w:val="22"/>
                <w:szCs w:val="22"/>
                <w:lang w:val="en-GB"/>
              </w:rPr>
              <w:t>In accordance with Article 4a(5) of Regulation (EU) No 1178/2011</w:t>
            </w:r>
            <w:r w:rsidR="000E6AAD">
              <w:rPr>
                <w:rFonts w:asciiTheme="minorHAnsi" w:hAnsiTheme="minorHAnsi"/>
                <w:sz w:val="22"/>
                <w:szCs w:val="22"/>
                <w:lang w:val="en-GB"/>
              </w:rPr>
              <w:t>,</w:t>
            </w:r>
            <w:r w:rsidRPr="002F425A">
              <w:rPr>
                <w:rFonts w:asciiTheme="minorHAnsi" w:hAnsiTheme="minorHAnsi"/>
                <w:sz w:val="22"/>
                <w:szCs w:val="22"/>
                <w:lang w:val="en-GB"/>
              </w:rPr>
              <w:t xml:space="preserve"> pilots holding instrument ratings (IRs) must obtain </w:t>
            </w:r>
            <w:r w:rsidR="000E6AAD">
              <w:rPr>
                <w:rFonts w:asciiTheme="minorHAnsi" w:hAnsiTheme="minorHAnsi"/>
                <w:sz w:val="22"/>
                <w:szCs w:val="22"/>
                <w:lang w:val="en-GB"/>
              </w:rPr>
              <w:t>performance-b</w:t>
            </w:r>
            <w:r w:rsidRPr="002F425A">
              <w:rPr>
                <w:rFonts w:asciiTheme="minorHAnsi" w:hAnsiTheme="minorHAnsi"/>
                <w:sz w:val="22"/>
                <w:szCs w:val="22"/>
                <w:lang w:val="en-GB"/>
              </w:rPr>
              <w:t xml:space="preserve">ased </w:t>
            </w:r>
            <w:r w:rsidR="000E6AAD">
              <w:rPr>
                <w:rFonts w:asciiTheme="minorHAnsi" w:hAnsiTheme="minorHAnsi"/>
                <w:sz w:val="22"/>
                <w:szCs w:val="22"/>
                <w:lang w:val="en-GB"/>
              </w:rPr>
              <w:t>n</w:t>
            </w:r>
            <w:r w:rsidRPr="002F425A">
              <w:rPr>
                <w:rFonts w:asciiTheme="minorHAnsi" w:hAnsiTheme="minorHAnsi"/>
                <w:sz w:val="22"/>
                <w:szCs w:val="22"/>
                <w:lang w:val="en-GB"/>
              </w:rPr>
              <w:t xml:space="preserve">avigation (PBN) privileges for every IR by </w:t>
            </w:r>
            <w:r w:rsidRPr="002F425A">
              <w:rPr>
                <w:rFonts w:asciiTheme="minorHAnsi" w:hAnsiTheme="minorHAnsi"/>
                <w:b/>
                <w:sz w:val="22"/>
                <w:szCs w:val="22"/>
                <w:lang w:val="en-GB"/>
              </w:rPr>
              <w:t>25 August 2020</w:t>
            </w:r>
            <w:r w:rsidRPr="002F425A">
              <w:rPr>
                <w:rFonts w:asciiTheme="minorHAnsi" w:hAnsiTheme="minorHAnsi"/>
                <w:sz w:val="22"/>
                <w:szCs w:val="22"/>
                <w:lang w:val="en-GB"/>
              </w:rPr>
              <w:t xml:space="preserve"> at the latest.  </w:t>
            </w:r>
          </w:p>
          <w:p w14:paraId="53B3FFCF" w14:textId="77777777" w:rsidR="00A860B4" w:rsidRPr="002F425A" w:rsidRDefault="00A860B4" w:rsidP="00A860B4">
            <w:pPr>
              <w:jc w:val="both"/>
              <w:rPr>
                <w:rFonts w:asciiTheme="minorHAnsi" w:hAnsiTheme="minorHAnsi"/>
                <w:sz w:val="22"/>
                <w:szCs w:val="22"/>
                <w:lang w:val="en-GB"/>
              </w:rPr>
            </w:pPr>
          </w:p>
          <w:p w14:paraId="3B699CCA" w14:textId="556BCD92" w:rsidR="00A860B4" w:rsidRDefault="00A860B4" w:rsidP="00A860B4">
            <w:pPr>
              <w:jc w:val="both"/>
              <w:rPr>
                <w:rFonts w:asciiTheme="minorHAnsi" w:hAnsiTheme="minorHAnsi"/>
                <w:sz w:val="22"/>
                <w:szCs w:val="22"/>
                <w:lang w:val="en-GB"/>
              </w:rPr>
            </w:pPr>
            <w:r w:rsidRPr="002F425A">
              <w:rPr>
                <w:rFonts w:asciiTheme="minorHAnsi" w:hAnsiTheme="minorHAnsi"/>
                <w:sz w:val="22"/>
                <w:szCs w:val="22"/>
                <w:lang w:val="en-GB"/>
              </w:rPr>
              <w:t xml:space="preserve">In view of the difficulties experienced by pilots in </w:t>
            </w:r>
            <w:proofErr w:type="spellStart"/>
            <w:r w:rsidRPr="002F425A">
              <w:rPr>
                <w:rFonts w:asciiTheme="minorHAnsi" w:hAnsiTheme="minorHAnsi"/>
                <w:sz w:val="22"/>
                <w:szCs w:val="22"/>
                <w:lang w:val="en-GB"/>
              </w:rPr>
              <w:t>fullfiling</w:t>
            </w:r>
            <w:proofErr w:type="spellEnd"/>
            <w:r w:rsidRPr="002F425A">
              <w:rPr>
                <w:rFonts w:asciiTheme="minorHAnsi" w:hAnsiTheme="minorHAnsi"/>
                <w:sz w:val="22"/>
                <w:szCs w:val="22"/>
                <w:lang w:val="en-GB"/>
              </w:rPr>
              <w:t xml:space="preserve"> that requirement due to the </w:t>
            </w:r>
            <w:r>
              <w:rPr>
                <w:rFonts w:asciiTheme="minorHAnsi" w:hAnsiTheme="minorHAnsi" w:cstheme="minorHAnsi"/>
                <w:sz w:val="22"/>
                <w:szCs w:val="22"/>
                <w:lang w:val="en-GB"/>
              </w:rPr>
              <w:t xml:space="preserve">COVID-19 outbreak, </w:t>
            </w:r>
            <w:r w:rsidRPr="004B62D9">
              <w:rPr>
                <w:rFonts w:asciiTheme="minorHAnsi" w:hAnsiTheme="minorHAnsi"/>
                <w:sz w:val="22"/>
                <w:szCs w:val="22"/>
                <w:highlight w:val="yellow"/>
                <w:lang w:val="en-GB"/>
              </w:rPr>
              <w:t>[MS]</w:t>
            </w:r>
            <w:r w:rsidRPr="004B62D9">
              <w:rPr>
                <w:rFonts w:asciiTheme="minorHAnsi" w:hAnsiTheme="minorHAnsi"/>
                <w:sz w:val="22"/>
                <w:szCs w:val="22"/>
                <w:lang w:val="en-GB"/>
              </w:rPr>
              <w:t xml:space="preserve"> will defer from the requirements of Regulation (EU) No 1178/2011 as follows:</w:t>
            </w:r>
          </w:p>
          <w:p w14:paraId="5DB0BD22" w14:textId="77777777" w:rsidR="00A860B4" w:rsidRDefault="00A860B4" w:rsidP="00A860B4">
            <w:pPr>
              <w:jc w:val="both"/>
              <w:rPr>
                <w:rFonts w:asciiTheme="minorHAnsi" w:hAnsiTheme="minorHAnsi"/>
                <w:sz w:val="22"/>
                <w:szCs w:val="22"/>
                <w:lang w:val="en-GB"/>
              </w:rPr>
            </w:pPr>
          </w:p>
          <w:p w14:paraId="6054B3B1" w14:textId="77777777" w:rsidR="00A860B4" w:rsidRDefault="00A860B4" w:rsidP="00A860B4">
            <w:pPr>
              <w:jc w:val="both"/>
              <w:rPr>
                <w:rFonts w:asciiTheme="minorHAnsi" w:hAnsiTheme="minorHAnsi"/>
                <w:sz w:val="22"/>
                <w:szCs w:val="22"/>
                <w:lang w:val="en-GB"/>
              </w:rPr>
            </w:pPr>
            <w:r>
              <w:rPr>
                <w:rFonts w:asciiTheme="minorHAnsi" w:hAnsiTheme="minorHAnsi"/>
                <w:sz w:val="22"/>
                <w:szCs w:val="22"/>
                <w:lang w:val="en-GB"/>
              </w:rPr>
              <w:t xml:space="preserve">By way of derogation from </w:t>
            </w:r>
            <w:r w:rsidRPr="004B62D9">
              <w:rPr>
                <w:rFonts w:asciiTheme="minorHAnsi" w:hAnsiTheme="minorHAnsi"/>
                <w:sz w:val="22"/>
                <w:szCs w:val="22"/>
                <w:lang w:val="en-GB"/>
              </w:rPr>
              <w:t>Article 4a</w:t>
            </w:r>
            <w:r>
              <w:rPr>
                <w:rFonts w:asciiTheme="minorHAnsi" w:hAnsiTheme="minorHAnsi"/>
                <w:sz w:val="22"/>
                <w:szCs w:val="22"/>
                <w:lang w:val="en-GB"/>
              </w:rPr>
              <w:t xml:space="preserve"> (5) of Regulation (EU) No 1178/2011, pilots holding an instrument rating (IR) </w:t>
            </w:r>
            <w:r w:rsidRPr="004B62D9">
              <w:rPr>
                <w:rFonts w:asciiTheme="minorHAnsi" w:hAnsiTheme="minorHAnsi"/>
                <w:sz w:val="22"/>
                <w:szCs w:val="22"/>
                <w:lang w:val="en-GB"/>
              </w:rPr>
              <w:t xml:space="preserve">without </w:t>
            </w:r>
            <w:r>
              <w:rPr>
                <w:rFonts w:asciiTheme="minorHAnsi" w:hAnsiTheme="minorHAnsi"/>
                <w:sz w:val="22"/>
                <w:szCs w:val="22"/>
                <w:lang w:val="en-GB"/>
              </w:rPr>
              <w:t>Performance Based Navigation (</w:t>
            </w:r>
            <w:r w:rsidRPr="004B62D9">
              <w:rPr>
                <w:rFonts w:asciiTheme="minorHAnsi" w:hAnsiTheme="minorHAnsi"/>
                <w:sz w:val="22"/>
                <w:szCs w:val="22"/>
                <w:lang w:val="en-GB"/>
              </w:rPr>
              <w:t>PBN</w:t>
            </w:r>
            <w:r>
              <w:rPr>
                <w:rFonts w:asciiTheme="minorHAnsi" w:hAnsiTheme="minorHAnsi"/>
                <w:sz w:val="22"/>
                <w:szCs w:val="22"/>
                <w:lang w:val="en-GB"/>
              </w:rPr>
              <w:t>)</w:t>
            </w:r>
            <w:r w:rsidRPr="004B62D9">
              <w:rPr>
                <w:rFonts w:asciiTheme="minorHAnsi" w:hAnsiTheme="minorHAnsi"/>
                <w:sz w:val="22"/>
                <w:szCs w:val="22"/>
                <w:lang w:val="en-GB"/>
              </w:rPr>
              <w:t xml:space="preserve"> privileges may</w:t>
            </w:r>
            <w:r>
              <w:rPr>
                <w:rFonts w:asciiTheme="minorHAnsi" w:hAnsiTheme="minorHAnsi"/>
                <w:sz w:val="22"/>
                <w:szCs w:val="22"/>
                <w:lang w:val="en-GB"/>
              </w:rPr>
              <w:t xml:space="preserve">, until </w:t>
            </w:r>
            <w:r w:rsidRPr="00B961C6">
              <w:rPr>
                <w:rFonts w:asciiTheme="minorHAnsi" w:hAnsiTheme="minorHAnsi"/>
                <w:b/>
                <w:sz w:val="22"/>
                <w:szCs w:val="22"/>
                <w:lang w:val="en-GB"/>
              </w:rPr>
              <w:t>25 April 2021</w:t>
            </w:r>
            <w:r>
              <w:rPr>
                <w:rFonts w:asciiTheme="minorHAnsi" w:hAnsiTheme="minorHAnsi"/>
                <w:sz w:val="22"/>
                <w:szCs w:val="22"/>
                <w:lang w:val="en-GB"/>
              </w:rPr>
              <w:t>:</w:t>
            </w:r>
          </w:p>
          <w:p w14:paraId="2C7E6E2F" w14:textId="77777777" w:rsidR="00A860B4" w:rsidRDefault="00A860B4" w:rsidP="00A860B4">
            <w:pPr>
              <w:jc w:val="both"/>
              <w:rPr>
                <w:rFonts w:asciiTheme="minorHAnsi" w:hAnsiTheme="minorHAnsi"/>
                <w:sz w:val="22"/>
                <w:szCs w:val="22"/>
                <w:lang w:val="en-GB"/>
              </w:rPr>
            </w:pPr>
            <w:r w:rsidRPr="004B62D9">
              <w:rPr>
                <w:rFonts w:asciiTheme="minorHAnsi" w:hAnsiTheme="minorHAnsi"/>
                <w:sz w:val="22"/>
                <w:szCs w:val="22"/>
                <w:lang w:val="en-GB"/>
              </w:rPr>
              <w:t xml:space="preserve"> </w:t>
            </w:r>
          </w:p>
          <w:p w14:paraId="0955D599" w14:textId="77777777" w:rsidR="00A860B4" w:rsidRDefault="00A860B4" w:rsidP="00A860B4">
            <w:pPr>
              <w:ind w:left="567" w:hanging="567"/>
              <w:jc w:val="both"/>
              <w:rPr>
                <w:rFonts w:asciiTheme="minorHAnsi" w:hAnsiTheme="minorHAnsi"/>
                <w:sz w:val="22"/>
                <w:szCs w:val="22"/>
                <w:lang w:val="en-GB"/>
              </w:rPr>
            </w:pPr>
            <w:r>
              <w:rPr>
                <w:rFonts w:asciiTheme="minorHAnsi" w:hAnsiTheme="minorHAnsi"/>
                <w:sz w:val="22"/>
                <w:szCs w:val="22"/>
                <w:lang w:val="en-GB"/>
              </w:rPr>
              <w:t>(a)</w:t>
            </w:r>
            <w:r>
              <w:rPr>
                <w:rFonts w:asciiTheme="minorHAnsi" w:hAnsiTheme="minorHAnsi"/>
                <w:sz w:val="22"/>
                <w:szCs w:val="22"/>
                <w:lang w:val="en-GB"/>
              </w:rPr>
              <w:tab/>
            </w:r>
            <w:r w:rsidRPr="004B62D9">
              <w:rPr>
                <w:rFonts w:asciiTheme="minorHAnsi" w:hAnsiTheme="minorHAnsi"/>
                <w:sz w:val="22"/>
                <w:szCs w:val="22"/>
                <w:lang w:val="en-GB"/>
              </w:rPr>
              <w:t>only fly on routes and approaches that do not require PBN privileges</w:t>
            </w:r>
            <w:r>
              <w:rPr>
                <w:rFonts w:asciiTheme="minorHAnsi" w:hAnsiTheme="minorHAnsi"/>
                <w:sz w:val="22"/>
                <w:szCs w:val="22"/>
                <w:lang w:val="en-GB"/>
              </w:rPr>
              <w:t>;</w:t>
            </w:r>
            <w:r w:rsidRPr="004B62D9">
              <w:rPr>
                <w:rFonts w:asciiTheme="minorHAnsi" w:hAnsiTheme="minorHAnsi"/>
                <w:sz w:val="22"/>
                <w:szCs w:val="22"/>
                <w:lang w:val="en-GB"/>
              </w:rPr>
              <w:t xml:space="preserve"> and </w:t>
            </w:r>
          </w:p>
          <w:p w14:paraId="3CEFFDDD" w14:textId="77777777" w:rsidR="00A860B4" w:rsidRDefault="00A860B4" w:rsidP="00A860B4">
            <w:pPr>
              <w:ind w:left="567" w:hanging="567"/>
              <w:jc w:val="both"/>
              <w:rPr>
                <w:rFonts w:asciiTheme="minorHAnsi" w:hAnsiTheme="minorHAnsi"/>
                <w:sz w:val="22"/>
                <w:szCs w:val="22"/>
                <w:lang w:val="en-GB"/>
              </w:rPr>
            </w:pPr>
            <w:r>
              <w:rPr>
                <w:rFonts w:asciiTheme="minorHAnsi" w:hAnsiTheme="minorHAnsi"/>
                <w:sz w:val="22"/>
                <w:szCs w:val="22"/>
                <w:lang w:val="en-GB"/>
              </w:rPr>
              <w:t>(b)</w:t>
            </w:r>
            <w:r>
              <w:rPr>
                <w:rFonts w:asciiTheme="minorHAnsi" w:hAnsiTheme="minorHAnsi"/>
                <w:sz w:val="22"/>
                <w:szCs w:val="22"/>
                <w:lang w:val="en-GB"/>
              </w:rPr>
              <w:tab/>
            </w:r>
            <w:proofErr w:type="gramStart"/>
            <w:r>
              <w:rPr>
                <w:rFonts w:asciiTheme="minorHAnsi" w:hAnsiTheme="minorHAnsi"/>
                <w:sz w:val="22"/>
                <w:szCs w:val="22"/>
                <w:lang w:val="en-GB"/>
              </w:rPr>
              <w:t>revalidate</w:t>
            </w:r>
            <w:proofErr w:type="gramEnd"/>
            <w:r>
              <w:rPr>
                <w:rFonts w:asciiTheme="minorHAnsi" w:hAnsiTheme="minorHAnsi"/>
                <w:sz w:val="22"/>
                <w:szCs w:val="22"/>
                <w:lang w:val="en-GB"/>
              </w:rPr>
              <w:t xml:space="preserve"> their IR without</w:t>
            </w:r>
            <w:r w:rsidRPr="004B62D9">
              <w:rPr>
                <w:rFonts w:asciiTheme="minorHAnsi" w:hAnsiTheme="minorHAnsi"/>
                <w:sz w:val="22"/>
                <w:szCs w:val="22"/>
                <w:lang w:val="en-GB"/>
              </w:rPr>
              <w:t xml:space="preserve"> PBN items</w:t>
            </w:r>
            <w:r>
              <w:rPr>
                <w:rFonts w:asciiTheme="minorHAnsi" w:hAnsiTheme="minorHAnsi"/>
                <w:sz w:val="22"/>
                <w:szCs w:val="22"/>
                <w:lang w:val="en-GB"/>
              </w:rPr>
              <w:t xml:space="preserve">. </w:t>
            </w:r>
          </w:p>
          <w:p w14:paraId="5DEAD25D" w14:textId="77777777" w:rsidR="00A860B4" w:rsidRDefault="00A860B4" w:rsidP="00A860B4">
            <w:pPr>
              <w:jc w:val="both"/>
              <w:rPr>
                <w:rFonts w:asciiTheme="minorHAnsi" w:hAnsiTheme="minorHAnsi"/>
                <w:sz w:val="22"/>
                <w:szCs w:val="22"/>
                <w:lang w:val="en-GB"/>
              </w:rPr>
            </w:pPr>
          </w:p>
          <w:p w14:paraId="149513C7" w14:textId="77777777" w:rsidR="00A860B4" w:rsidRPr="006D6F22" w:rsidRDefault="00A860B4" w:rsidP="00A860B4">
            <w:pPr>
              <w:jc w:val="both"/>
              <w:rPr>
                <w:rFonts w:asciiTheme="minorHAnsi" w:hAnsiTheme="minorHAnsi"/>
                <w:i/>
                <w:sz w:val="22"/>
                <w:szCs w:val="22"/>
                <w:lang w:val="en-GB"/>
              </w:rPr>
            </w:pPr>
            <w:r>
              <w:rPr>
                <w:rFonts w:asciiTheme="minorHAnsi" w:hAnsiTheme="minorHAnsi"/>
                <w:sz w:val="22"/>
                <w:szCs w:val="22"/>
                <w:lang w:val="en-GB"/>
              </w:rPr>
              <w:t>A</w:t>
            </w:r>
            <w:r w:rsidRPr="004B62D9">
              <w:rPr>
                <w:rFonts w:asciiTheme="minorHAnsi" w:hAnsiTheme="minorHAnsi"/>
                <w:sz w:val="22"/>
                <w:szCs w:val="22"/>
                <w:lang w:val="en-GB"/>
              </w:rPr>
              <w:t xml:space="preserve">fter </w:t>
            </w:r>
            <w:r w:rsidRPr="00B961C6">
              <w:rPr>
                <w:rFonts w:asciiTheme="minorHAnsi" w:hAnsiTheme="minorHAnsi"/>
                <w:b/>
                <w:sz w:val="22"/>
                <w:szCs w:val="22"/>
                <w:lang w:val="en-GB"/>
              </w:rPr>
              <w:t>25 April 2021</w:t>
            </w:r>
            <w:r w:rsidRPr="004B62D9">
              <w:rPr>
                <w:rFonts w:asciiTheme="minorHAnsi" w:hAnsiTheme="minorHAnsi"/>
                <w:sz w:val="22"/>
                <w:szCs w:val="22"/>
                <w:lang w:val="en-GB"/>
              </w:rPr>
              <w:t xml:space="preserve">, PBN privileges </w:t>
            </w:r>
            <w:r>
              <w:rPr>
                <w:rFonts w:asciiTheme="minorHAnsi" w:hAnsiTheme="minorHAnsi"/>
                <w:sz w:val="22"/>
                <w:szCs w:val="22"/>
                <w:lang w:val="en-GB"/>
              </w:rPr>
              <w:t>wi</w:t>
            </w:r>
            <w:r w:rsidRPr="004B62D9">
              <w:rPr>
                <w:rFonts w:asciiTheme="minorHAnsi" w:hAnsiTheme="minorHAnsi"/>
                <w:sz w:val="22"/>
                <w:szCs w:val="22"/>
                <w:lang w:val="en-GB"/>
              </w:rPr>
              <w:t>ll be required for every IR</w:t>
            </w:r>
            <w:r>
              <w:rPr>
                <w:rFonts w:asciiTheme="minorHAnsi" w:hAnsiTheme="minorHAnsi"/>
                <w:sz w:val="22"/>
                <w:szCs w:val="22"/>
                <w:lang w:val="en-GB"/>
              </w:rPr>
              <w:t xml:space="preserve"> in accordance with </w:t>
            </w:r>
            <w:r w:rsidRPr="004B62D9">
              <w:rPr>
                <w:rFonts w:asciiTheme="minorHAnsi" w:hAnsiTheme="minorHAnsi"/>
                <w:sz w:val="22"/>
                <w:szCs w:val="22"/>
                <w:lang w:val="en-GB"/>
              </w:rPr>
              <w:t>Article 4a</w:t>
            </w:r>
            <w:r>
              <w:rPr>
                <w:rFonts w:asciiTheme="minorHAnsi" w:hAnsiTheme="minorHAnsi"/>
                <w:sz w:val="22"/>
                <w:szCs w:val="22"/>
                <w:lang w:val="en-GB"/>
              </w:rPr>
              <w:t xml:space="preserve"> (5) of Regulation (EU) No 1178/2011</w:t>
            </w:r>
            <w:r w:rsidRPr="004B62D9">
              <w:rPr>
                <w:rFonts w:asciiTheme="minorHAnsi" w:hAnsiTheme="minorHAnsi"/>
                <w:sz w:val="22"/>
                <w:szCs w:val="22"/>
                <w:lang w:val="en-GB"/>
              </w:rPr>
              <w:t>.</w:t>
            </w:r>
          </w:p>
          <w:p w14:paraId="7CBAEC45" w14:textId="58F62EF8" w:rsidR="00A91056" w:rsidRPr="00A91056" w:rsidRDefault="00A91056" w:rsidP="00A860B4">
            <w:pPr>
              <w:jc w:val="both"/>
              <w:rPr>
                <w:rFonts w:asciiTheme="minorHAnsi" w:hAnsiTheme="minorHAnsi"/>
                <w:sz w:val="22"/>
                <w:szCs w:val="22"/>
                <w:lang w:val="en-GB"/>
              </w:rPr>
            </w:pPr>
          </w:p>
        </w:tc>
      </w:tr>
      <w:tr w:rsidR="00A91056" w:rsidRPr="00365114" w14:paraId="7CBAEC4D" w14:textId="77777777" w:rsidTr="00EB135E">
        <w:trPr>
          <w:trHeight w:val="728"/>
        </w:trPr>
        <w:tc>
          <w:tcPr>
            <w:tcW w:w="2826" w:type="dxa"/>
            <w:vMerge w:val="restart"/>
            <w:shd w:val="clear" w:color="auto" w:fill="auto"/>
          </w:tcPr>
          <w:p w14:paraId="7CBAEC47" w14:textId="7786FA56" w:rsidR="00A91056" w:rsidRPr="00365114" w:rsidRDefault="00A91056" w:rsidP="00A91056">
            <w:pPr>
              <w:rPr>
                <w:rFonts w:asciiTheme="minorHAnsi" w:hAnsiTheme="minorHAnsi"/>
                <w:sz w:val="22"/>
                <w:szCs w:val="22"/>
              </w:rPr>
            </w:pPr>
            <w:r w:rsidRPr="00365114">
              <w:rPr>
                <w:rFonts w:asciiTheme="minorHAnsi" w:hAnsiTheme="minorHAnsi"/>
                <w:sz w:val="22"/>
                <w:szCs w:val="22"/>
              </w:rPr>
              <w:t>Reason</w:t>
            </w:r>
            <w:r>
              <w:rPr>
                <w:rFonts w:asciiTheme="minorHAnsi" w:hAnsiTheme="minorHAnsi"/>
                <w:sz w:val="22"/>
                <w:szCs w:val="22"/>
              </w:rPr>
              <w:t>s</w:t>
            </w:r>
            <w:r w:rsidRPr="00365114">
              <w:rPr>
                <w:rFonts w:asciiTheme="minorHAnsi" w:hAnsiTheme="minorHAnsi"/>
                <w:sz w:val="22"/>
                <w:szCs w:val="22"/>
              </w:rPr>
              <w:t xml:space="preserve"> for granting exemption</w:t>
            </w:r>
            <w:r w:rsidRPr="00365114">
              <w:rPr>
                <w:rStyle w:val="EndnoteReference"/>
                <w:rFonts w:asciiTheme="minorHAnsi" w:hAnsiTheme="minorHAnsi"/>
                <w:sz w:val="22"/>
                <w:szCs w:val="22"/>
              </w:rPr>
              <w:endnoteReference w:id="13"/>
            </w:r>
          </w:p>
          <w:p w14:paraId="7CBAEC48" w14:textId="4998D36B" w:rsidR="00A91056" w:rsidRPr="00365114" w:rsidRDefault="00A91056" w:rsidP="00A91056">
            <w:pPr>
              <w:rPr>
                <w:rFonts w:asciiTheme="minorHAnsi" w:hAnsiTheme="minorHAnsi"/>
                <w:sz w:val="22"/>
                <w:szCs w:val="22"/>
              </w:rPr>
            </w:pPr>
            <w:r>
              <w:rPr>
                <w:rFonts w:asciiTheme="minorHAnsi" w:hAnsiTheme="minorHAnsi"/>
                <w:sz w:val="22"/>
                <w:szCs w:val="22"/>
              </w:rPr>
              <w:t>(select as applicable)</w:t>
            </w:r>
          </w:p>
        </w:tc>
        <w:tc>
          <w:tcPr>
            <w:tcW w:w="7943" w:type="dxa"/>
            <w:gridSpan w:val="2"/>
            <w:tcBorders>
              <w:bottom w:val="nil"/>
            </w:tcBorders>
            <w:shd w:val="clear" w:color="auto" w:fill="auto"/>
          </w:tcPr>
          <w:p w14:paraId="566F7778" w14:textId="77777777" w:rsidR="00A91056" w:rsidRPr="004B62D9" w:rsidRDefault="00D361BE" w:rsidP="00A91056">
            <w:pPr>
              <w:autoSpaceDE/>
              <w:autoSpaceDN/>
              <w:adjustRightInd/>
              <w:rPr>
                <w:rFonts w:asciiTheme="minorHAnsi" w:hAnsiTheme="minorHAnsi" w:cstheme="minorHAnsi"/>
                <w:sz w:val="22"/>
                <w:szCs w:val="22"/>
                <w:lang w:val="en-GB"/>
              </w:rPr>
            </w:pPr>
            <w:sdt>
              <w:sdtPr>
                <w:rPr>
                  <w:rFonts w:asciiTheme="minorHAnsi" w:hAnsiTheme="minorHAnsi" w:cstheme="minorHAnsi"/>
                  <w:sz w:val="22"/>
                  <w:szCs w:val="22"/>
                  <w:lang w:val="en-GB"/>
                </w:rPr>
                <w:id w:val="1604375347"/>
                <w14:checkbox>
                  <w14:checked w14:val="1"/>
                  <w14:checkedState w14:val="2612" w14:font="MS Gothic"/>
                  <w14:uncheckedState w14:val="2610" w14:font="MS Gothic"/>
                </w14:checkbox>
              </w:sdtPr>
              <w:sdtEndPr/>
              <w:sdtContent>
                <w:r w:rsidR="00A91056" w:rsidRPr="004B62D9">
                  <w:rPr>
                    <w:rFonts w:ascii="Segoe UI Symbol" w:eastAsia="MS Gothic" w:hAnsi="Segoe UI Symbol" w:cs="Segoe UI Symbol"/>
                    <w:sz w:val="22"/>
                    <w:szCs w:val="22"/>
                    <w:lang w:val="en-GB"/>
                  </w:rPr>
                  <w:t>☒</w:t>
                </w:r>
              </w:sdtContent>
            </w:sdt>
            <w:r w:rsidR="00A91056" w:rsidRPr="004B62D9">
              <w:rPr>
                <w:rFonts w:asciiTheme="minorHAnsi" w:hAnsiTheme="minorHAnsi" w:cstheme="minorHAnsi"/>
                <w:sz w:val="22"/>
                <w:szCs w:val="22"/>
                <w:lang w:val="en-GB"/>
              </w:rPr>
              <w:t xml:space="preserve">  U</w:t>
            </w:r>
            <w:r w:rsidR="00A91056">
              <w:rPr>
                <w:rFonts w:asciiTheme="minorHAnsi" w:hAnsiTheme="minorHAnsi" w:cstheme="minorHAnsi"/>
                <w:sz w:val="22"/>
                <w:szCs w:val="22"/>
                <w:lang w:val="en-GB"/>
              </w:rPr>
              <w:t>rgent u</w:t>
            </w:r>
            <w:r w:rsidR="00A91056" w:rsidRPr="004B62D9">
              <w:rPr>
                <w:rFonts w:asciiTheme="minorHAnsi" w:hAnsiTheme="minorHAnsi" w:cstheme="minorHAnsi"/>
                <w:sz w:val="22"/>
                <w:szCs w:val="22"/>
                <w:lang w:val="en-GB"/>
              </w:rPr>
              <w:t>nforeseeable circumstances</w:t>
            </w:r>
          </w:p>
          <w:p w14:paraId="0D471B3A" w14:textId="77777777" w:rsidR="00A91056" w:rsidRDefault="00A91056" w:rsidP="00A91056">
            <w:pPr>
              <w:ind w:left="179"/>
              <w:jc w:val="both"/>
              <w:rPr>
                <w:rFonts w:asciiTheme="minorHAnsi" w:hAnsiTheme="minorHAnsi" w:cstheme="minorHAnsi"/>
                <w:sz w:val="22"/>
                <w:szCs w:val="22"/>
                <w:lang w:val="en-GB"/>
              </w:rPr>
            </w:pPr>
          </w:p>
          <w:p w14:paraId="323B822C" w14:textId="77777777" w:rsidR="00A860B4" w:rsidRPr="004B62D9" w:rsidRDefault="00A860B4" w:rsidP="00A860B4">
            <w:pPr>
              <w:ind w:left="179"/>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Pr="004B62D9">
              <w:rPr>
                <w:rFonts w:asciiTheme="minorHAnsi" w:hAnsiTheme="minorHAnsi" w:cstheme="minorHAnsi"/>
                <w:sz w:val="22"/>
                <w:szCs w:val="22"/>
                <w:lang w:val="en-GB"/>
              </w:rPr>
              <w:t xml:space="preserve">he </w:t>
            </w:r>
            <w:r>
              <w:rPr>
                <w:rFonts w:asciiTheme="minorHAnsi" w:hAnsiTheme="minorHAnsi" w:cstheme="minorHAnsi"/>
                <w:sz w:val="22"/>
                <w:szCs w:val="22"/>
                <w:lang w:val="en-GB"/>
              </w:rPr>
              <w:t>COVID-19 outbreak</w:t>
            </w:r>
            <w:r w:rsidRPr="004B62D9">
              <w:rPr>
                <w:rFonts w:asciiTheme="minorHAnsi" w:hAnsiTheme="minorHAnsi" w:cstheme="minorHAnsi"/>
                <w:sz w:val="22"/>
                <w:szCs w:val="22"/>
                <w:lang w:val="en-GB"/>
              </w:rPr>
              <w:t xml:space="preserve"> has necessitated the closure of all flight training activities so that training organisations are unable to provide PBN training in accordance with Article 4a of Regulation (EU</w:t>
            </w:r>
            <w:r>
              <w:rPr>
                <w:rFonts w:asciiTheme="minorHAnsi" w:hAnsiTheme="minorHAnsi" w:cstheme="minorHAnsi"/>
                <w:sz w:val="22"/>
                <w:szCs w:val="22"/>
                <w:lang w:val="en-GB"/>
              </w:rPr>
              <w:t>)</w:t>
            </w:r>
            <w:r w:rsidRPr="004B62D9">
              <w:rPr>
                <w:rFonts w:asciiTheme="minorHAnsi" w:hAnsiTheme="minorHAnsi" w:cstheme="minorHAnsi"/>
                <w:sz w:val="22"/>
                <w:szCs w:val="22"/>
                <w:lang w:val="en-GB"/>
              </w:rPr>
              <w:t xml:space="preserve"> No 1178/2011.</w:t>
            </w:r>
          </w:p>
          <w:p w14:paraId="37D1630B" w14:textId="77777777" w:rsidR="00A91056" w:rsidRPr="004B62D9" w:rsidRDefault="00A91056" w:rsidP="00A91056">
            <w:pPr>
              <w:autoSpaceDE/>
              <w:autoSpaceDN/>
              <w:adjustRightInd/>
              <w:ind w:left="179"/>
              <w:jc w:val="both"/>
              <w:rPr>
                <w:rFonts w:asciiTheme="minorHAnsi" w:hAnsiTheme="minorHAnsi" w:cstheme="minorHAnsi"/>
                <w:sz w:val="22"/>
                <w:szCs w:val="22"/>
                <w:lang w:val="en-GB"/>
              </w:rPr>
            </w:pPr>
          </w:p>
          <w:p w14:paraId="76D16752" w14:textId="77777777" w:rsidR="00A91056" w:rsidRPr="004B62D9" w:rsidRDefault="00D361BE" w:rsidP="00A91056">
            <w:pPr>
              <w:autoSpaceDE/>
              <w:autoSpaceDN/>
              <w:adjustRightInd/>
              <w:rPr>
                <w:rFonts w:asciiTheme="minorHAnsi" w:hAnsiTheme="minorHAnsi" w:cstheme="minorHAnsi"/>
                <w:sz w:val="22"/>
                <w:szCs w:val="22"/>
                <w:lang w:val="en-GB"/>
              </w:rPr>
            </w:pPr>
            <w:sdt>
              <w:sdtPr>
                <w:rPr>
                  <w:rFonts w:asciiTheme="minorHAnsi" w:hAnsiTheme="minorHAnsi" w:cstheme="minorHAnsi"/>
                  <w:sz w:val="22"/>
                  <w:szCs w:val="22"/>
                  <w:lang w:val="en-GB"/>
                </w:rPr>
                <w:id w:val="-991557600"/>
                <w14:checkbox>
                  <w14:checked w14:val="1"/>
                  <w14:checkedState w14:val="2612" w14:font="MS Gothic"/>
                  <w14:uncheckedState w14:val="2610" w14:font="MS Gothic"/>
                </w14:checkbox>
              </w:sdtPr>
              <w:sdtEndPr/>
              <w:sdtContent>
                <w:r w:rsidR="00A91056" w:rsidRPr="004B62D9">
                  <w:rPr>
                    <w:rFonts w:ascii="Segoe UI Symbol" w:eastAsia="MS Gothic" w:hAnsi="Segoe UI Symbol" w:cs="Segoe UI Symbol"/>
                    <w:sz w:val="22"/>
                    <w:szCs w:val="22"/>
                    <w:lang w:val="en-GB"/>
                  </w:rPr>
                  <w:t>☒</w:t>
                </w:r>
              </w:sdtContent>
            </w:sdt>
            <w:r w:rsidR="00A91056" w:rsidRPr="004B62D9">
              <w:rPr>
                <w:rFonts w:asciiTheme="minorHAnsi" w:hAnsiTheme="minorHAnsi" w:cstheme="minorHAnsi"/>
                <w:sz w:val="22"/>
                <w:szCs w:val="22"/>
                <w:lang w:val="en-GB"/>
              </w:rPr>
              <w:t xml:space="preserve">  Urgent operational needs</w:t>
            </w:r>
          </w:p>
          <w:p w14:paraId="5A75BC2F" w14:textId="77777777" w:rsidR="00A91056" w:rsidRDefault="00A91056" w:rsidP="00A91056">
            <w:pPr>
              <w:autoSpaceDE/>
              <w:autoSpaceDN/>
              <w:adjustRightInd/>
              <w:ind w:left="179"/>
              <w:jc w:val="both"/>
              <w:rPr>
                <w:rFonts w:asciiTheme="minorHAnsi" w:hAnsiTheme="minorHAnsi" w:cstheme="minorHAnsi"/>
                <w:sz w:val="22"/>
                <w:szCs w:val="22"/>
                <w:lang w:val="en-GB"/>
              </w:rPr>
            </w:pPr>
          </w:p>
          <w:p w14:paraId="753B8E55" w14:textId="77777777" w:rsidR="00A860B4" w:rsidRPr="004B62D9" w:rsidRDefault="00A860B4" w:rsidP="00A860B4">
            <w:pPr>
              <w:autoSpaceDE/>
              <w:autoSpaceDN/>
              <w:adjustRightInd/>
              <w:ind w:left="179"/>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With no exemption in place, the stop of any training activity in the context of the COVID-19 outbreak would result in pilots not being able to comply with the PBN requirement in Article 4a of Regulation (EU) No 1178/2011 and, consequently, not being able to continue with their flying activity even if this was possible on non-PBN routes and approaches. </w:t>
            </w:r>
            <w:r w:rsidRPr="004B62D9">
              <w:rPr>
                <w:rFonts w:asciiTheme="minorHAnsi" w:hAnsiTheme="minorHAnsi" w:cstheme="minorHAnsi"/>
                <w:sz w:val="22"/>
                <w:szCs w:val="22"/>
                <w:lang w:val="en-GB"/>
              </w:rPr>
              <w:t xml:space="preserve">Postponing the deadline for completion of PBN training </w:t>
            </w:r>
            <w:r>
              <w:rPr>
                <w:rFonts w:asciiTheme="minorHAnsi" w:hAnsiTheme="minorHAnsi" w:cstheme="minorHAnsi"/>
                <w:sz w:val="22"/>
                <w:szCs w:val="22"/>
                <w:lang w:val="en-GB"/>
              </w:rPr>
              <w:t>grants</w:t>
            </w:r>
            <w:r w:rsidRPr="004B62D9">
              <w:rPr>
                <w:rFonts w:asciiTheme="minorHAnsi" w:hAnsiTheme="minorHAnsi" w:cstheme="minorHAnsi"/>
                <w:sz w:val="22"/>
                <w:szCs w:val="22"/>
                <w:lang w:val="en-GB"/>
              </w:rPr>
              <w:t xml:space="preserve"> the </w:t>
            </w:r>
            <w:proofErr w:type="gramStart"/>
            <w:r>
              <w:rPr>
                <w:rFonts w:asciiTheme="minorHAnsi" w:hAnsiTheme="minorHAnsi" w:cstheme="minorHAnsi"/>
                <w:sz w:val="22"/>
                <w:szCs w:val="22"/>
                <w:lang w:val="en-GB"/>
              </w:rPr>
              <w:t>pilots</w:t>
            </w:r>
            <w:proofErr w:type="gramEnd"/>
            <w:r w:rsidRPr="004B62D9">
              <w:rPr>
                <w:rFonts w:asciiTheme="minorHAnsi" w:hAnsiTheme="minorHAnsi" w:cstheme="minorHAnsi"/>
                <w:sz w:val="22"/>
                <w:szCs w:val="22"/>
                <w:lang w:val="en-GB"/>
              </w:rPr>
              <w:t xml:space="preserve"> sufficient time for </w:t>
            </w:r>
            <w:r>
              <w:rPr>
                <w:rFonts w:asciiTheme="minorHAnsi" w:hAnsiTheme="minorHAnsi" w:cstheme="minorHAnsi"/>
                <w:sz w:val="22"/>
                <w:szCs w:val="22"/>
                <w:lang w:val="en-GB"/>
              </w:rPr>
              <w:t>completion</w:t>
            </w:r>
            <w:r w:rsidRPr="004B62D9">
              <w:rPr>
                <w:rFonts w:asciiTheme="minorHAnsi" w:hAnsiTheme="minorHAnsi" w:cstheme="minorHAnsi"/>
                <w:sz w:val="22"/>
                <w:szCs w:val="22"/>
                <w:lang w:val="en-GB"/>
              </w:rPr>
              <w:t xml:space="preserve"> of this training after the end of the</w:t>
            </w:r>
            <w:r>
              <w:rPr>
                <w:rFonts w:asciiTheme="minorHAnsi" w:hAnsiTheme="minorHAnsi" w:cstheme="minorHAnsi"/>
                <w:sz w:val="22"/>
                <w:szCs w:val="22"/>
                <w:lang w:val="en-GB"/>
              </w:rPr>
              <w:t xml:space="preserve"> COVID-19</w:t>
            </w:r>
            <w:r w:rsidRPr="004B62D9">
              <w:rPr>
                <w:rFonts w:asciiTheme="minorHAnsi" w:hAnsiTheme="minorHAnsi" w:cstheme="minorHAnsi"/>
                <w:sz w:val="22"/>
                <w:szCs w:val="22"/>
                <w:lang w:val="en-GB"/>
              </w:rPr>
              <w:t xml:space="preserve"> lockdown </w:t>
            </w:r>
            <w:r>
              <w:rPr>
                <w:rFonts w:asciiTheme="minorHAnsi" w:hAnsiTheme="minorHAnsi" w:cstheme="minorHAnsi"/>
                <w:sz w:val="22"/>
                <w:szCs w:val="22"/>
                <w:lang w:val="en-GB"/>
              </w:rPr>
              <w:t xml:space="preserve">measures that are </w:t>
            </w:r>
            <w:r w:rsidRPr="004B62D9">
              <w:rPr>
                <w:rFonts w:asciiTheme="minorHAnsi" w:hAnsiTheme="minorHAnsi" w:cstheme="minorHAnsi"/>
                <w:sz w:val="22"/>
                <w:szCs w:val="22"/>
                <w:lang w:val="en-GB"/>
              </w:rPr>
              <w:t>affecting flight training.</w:t>
            </w:r>
          </w:p>
          <w:p w14:paraId="7CBAEC4C" w14:textId="18C7945A" w:rsidR="00A91056" w:rsidRPr="00FF64DA" w:rsidRDefault="00A91056" w:rsidP="00A860B4">
            <w:pPr>
              <w:autoSpaceDE/>
              <w:autoSpaceDN/>
              <w:adjustRightInd/>
              <w:ind w:left="179"/>
              <w:jc w:val="both"/>
              <w:rPr>
                <w:rFonts w:asciiTheme="minorHAnsi" w:hAnsiTheme="minorHAnsi"/>
                <w:sz w:val="22"/>
                <w:szCs w:val="22"/>
                <w:lang w:val="en-GB"/>
              </w:rPr>
            </w:pPr>
          </w:p>
        </w:tc>
      </w:tr>
      <w:tr w:rsidR="00A91056" w:rsidRPr="00365114" w14:paraId="7CBAEC53" w14:textId="77777777" w:rsidTr="00FF64DA">
        <w:trPr>
          <w:trHeight w:val="35"/>
        </w:trPr>
        <w:tc>
          <w:tcPr>
            <w:tcW w:w="2826" w:type="dxa"/>
            <w:vMerge/>
            <w:shd w:val="clear" w:color="auto" w:fill="auto"/>
          </w:tcPr>
          <w:p w14:paraId="7CBAEC4E" w14:textId="77777777" w:rsidR="00A91056" w:rsidRPr="00365114" w:rsidRDefault="00A91056" w:rsidP="00A91056">
            <w:pPr>
              <w:rPr>
                <w:rFonts w:asciiTheme="minorHAnsi" w:hAnsiTheme="minorHAnsi"/>
                <w:sz w:val="22"/>
                <w:szCs w:val="22"/>
              </w:rPr>
            </w:pPr>
          </w:p>
        </w:tc>
        <w:tc>
          <w:tcPr>
            <w:tcW w:w="7943" w:type="dxa"/>
            <w:gridSpan w:val="2"/>
            <w:tcBorders>
              <w:top w:val="nil"/>
            </w:tcBorders>
            <w:shd w:val="clear" w:color="auto" w:fill="auto"/>
          </w:tcPr>
          <w:p w14:paraId="7CBAEC52" w14:textId="6D533E7C" w:rsidR="00A91056" w:rsidRPr="00365114" w:rsidRDefault="00A91056" w:rsidP="00A91056">
            <w:pPr>
              <w:pStyle w:val="ListParagraph"/>
              <w:ind w:left="0"/>
              <w:jc w:val="both"/>
              <w:rPr>
                <w:rFonts w:asciiTheme="minorHAnsi" w:hAnsiTheme="minorHAnsi"/>
                <w:sz w:val="22"/>
                <w:szCs w:val="22"/>
              </w:rPr>
            </w:pPr>
          </w:p>
        </w:tc>
      </w:tr>
      <w:tr w:rsidR="00A91056" w:rsidRPr="00365114" w14:paraId="7CBAEC60" w14:textId="77777777" w:rsidTr="00EB135E">
        <w:trPr>
          <w:trHeight w:val="1054"/>
        </w:trPr>
        <w:tc>
          <w:tcPr>
            <w:tcW w:w="2826" w:type="dxa"/>
            <w:shd w:val="clear" w:color="auto" w:fill="auto"/>
          </w:tcPr>
          <w:p w14:paraId="7CBAEC54"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In case of non approved change/repair:</w:t>
            </w:r>
            <w:r w:rsidRPr="00365114">
              <w:rPr>
                <w:rStyle w:val="EndnoteReference"/>
                <w:rFonts w:asciiTheme="minorHAnsi" w:hAnsiTheme="minorHAnsi"/>
                <w:sz w:val="22"/>
                <w:szCs w:val="22"/>
              </w:rPr>
              <w:endnoteReference w:id="14"/>
            </w:r>
          </w:p>
          <w:p w14:paraId="7CBAEC55" w14:textId="77777777" w:rsidR="00A91056" w:rsidRPr="00365114" w:rsidRDefault="00A91056" w:rsidP="00A91056">
            <w:pPr>
              <w:rPr>
                <w:rFonts w:asciiTheme="minorHAnsi" w:hAnsiTheme="minorHAnsi"/>
                <w:sz w:val="22"/>
                <w:szCs w:val="22"/>
              </w:rPr>
            </w:pPr>
          </w:p>
          <w:p w14:paraId="7CBAEC56" w14:textId="77777777" w:rsidR="00A91056" w:rsidRPr="00365114" w:rsidRDefault="00A91056" w:rsidP="00A91056">
            <w:pPr>
              <w:rPr>
                <w:rFonts w:asciiTheme="minorHAnsi" w:hAnsiTheme="minorHAnsi"/>
                <w:sz w:val="22"/>
                <w:szCs w:val="22"/>
              </w:rPr>
            </w:pPr>
          </w:p>
          <w:p w14:paraId="7CBAEC57" w14:textId="77777777" w:rsidR="00A91056" w:rsidRPr="00365114" w:rsidRDefault="00A91056" w:rsidP="00A91056">
            <w:pPr>
              <w:rPr>
                <w:rFonts w:asciiTheme="minorHAnsi" w:hAnsiTheme="minorHAnsi"/>
                <w:sz w:val="22"/>
                <w:szCs w:val="22"/>
              </w:rPr>
            </w:pPr>
          </w:p>
        </w:tc>
        <w:tc>
          <w:tcPr>
            <w:tcW w:w="7943" w:type="dxa"/>
            <w:gridSpan w:val="2"/>
            <w:tcBorders>
              <w:bottom w:val="single" w:sz="4" w:space="0" w:color="auto"/>
            </w:tcBorders>
            <w:shd w:val="clear" w:color="auto" w:fill="auto"/>
          </w:tcPr>
          <w:p w14:paraId="7CBAEC5A" w14:textId="71ACF8F8" w:rsidR="00A91056" w:rsidRPr="00365114" w:rsidRDefault="00A91056" w:rsidP="00A91056">
            <w:pPr>
              <w:rPr>
                <w:rFonts w:asciiTheme="minorHAnsi" w:hAnsiTheme="minorHAnsi"/>
                <w:sz w:val="22"/>
                <w:szCs w:val="22"/>
              </w:rPr>
            </w:pPr>
            <w:r w:rsidRPr="00365114">
              <w:rPr>
                <w:rFonts w:asciiTheme="minorHAnsi" w:hAnsiTheme="minorHAnsi"/>
                <w:sz w:val="22"/>
                <w:szCs w:val="22"/>
              </w:rPr>
              <w:t>If applicable, please refer to the EASA Project number:</w:t>
            </w:r>
            <w:r>
              <w:rPr>
                <w:rFonts w:asciiTheme="minorHAnsi" w:hAnsiTheme="minorHAnsi"/>
                <w:sz w:val="22"/>
                <w:szCs w:val="22"/>
              </w:rPr>
              <w:t xml:space="preserve"> N/A</w:t>
            </w:r>
          </w:p>
          <w:p w14:paraId="7CBAEC5B" w14:textId="77777777" w:rsidR="00A91056" w:rsidRPr="00365114" w:rsidRDefault="00A91056" w:rsidP="00A91056">
            <w:pPr>
              <w:rPr>
                <w:rFonts w:asciiTheme="minorHAnsi" w:hAnsiTheme="minorHAnsi"/>
                <w:sz w:val="22"/>
                <w:szCs w:val="22"/>
              </w:rPr>
            </w:pPr>
          </w:p>
          <w:p w14:paraId="7CBAEC5C"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If no Project number, classification of the change/repair in accordance with Part 21:</w:t>
            </w:r>
          </w:p>
          <w:p w14:paraId="7CBAEC5E" w14:textId="13D83BDB" w:rsidR="00A91056" w:rsidRPr="00365114" w:rsidRDefault="00A91056" w:rsidP="00A91056">
            <w:pPr>
              <w:rPr>
                <w:rFonts w:asciiTheme="minorHAnsi" w:hAnsiTheme="minorHAnsi"/>
                <w:sz w:val="22"/>
                <w:szCs w:val="22"/>
              </w:rPr>
            </w:pPr>
            <w:r w:rsidRPr="00365114">
              <w:rPr>
                <w:rFonts w:asciiTheme="minorHAnsi" w:hAnsiTheme="minorHAnsi"/>
                <w:sz w:val="22"/>
                <w:szCs w:val="22"/>
              </w:rPr>
              <w:t>Minor   □     /     Major   □</w:t>
            </w:r>
          </w:p>
          <w:p w14:paraId="7CBAEC5F" w14:textId="77777777" w:rsidR="00A91056" w:rsidRPr="00365114" w:rsidRDefault="00A91056" w:rsidP="00A91056">
            <w:pPr>
              <w:rPr>
                <w:rFonts w:asciiTheme="minorHAnsi" w:hAnsiTheme="minorHAnsi"/>
                <w:sz w:val="22"/>
                <w:szCs w:val="22"/>
              </w:rPr>
            </w:pPr>
          </w:p>
        </w:tc>
      </w:tr>
      <w:tr w:rsidR="00A91056" w:rsidRPr="00365114" w14:paraId="7CBAEC65" w14:textId="77777777" w:rsidTr="00EB135E">
        <w:trPr>
          <w:trHeight w:val="1185"/>
        </w:trPr>
        <w:tc>
          <w:tcPr>
            <w:tcW w:w="2826" w:type="dxa"/>
            <w:shd w:val="clear" w:color="auto" w:fill="auto"/>
          </w:tcPr>
          <w:p w14:paraId="7CBAEC61"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lastRenderedPageBreak/>
              <w:t xml:space="preserve">Justifications of the maintained Level of Safety; </w:t>
            </w:r>
          </w:p>
          <w:p w14:paraId="7CBAEC62"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Mitigating measures, if any</w:t>
            </w:r>
            <w:r w:rsidRPr="00365114">
              <w:rPr>
                <w:rStyle w:val="EndnoteReference"/>
                <w:rFonts w:asciiTheme="minorHAnsi" w:hAnsiTheme="minorHAnsi"/>
                <w:sz w:val="22"/>
                <w:szCs w:val="22"/>
              </w:rPr>
              <w:endnoteReference w:id="15"/>
            </w:r>
            <w:r w:rsidRPr="00365114">
              <w:rPr>
                <w:rFonts w:asciiTheme="minorHAnsi" w:hAnsiTheme="minorHAnsi"/>
                <w:sz w:val="22"/>
                <w:szCs w:val="22"/>
              </w:rPr>
              <w:t xml:space="preserve"> </w:t>
            </w:r>
          </w:p>
          <w:p w14:paraId="7CBAEC63" w14:textId="77777777" w:rsidR="00A91056" w:rsidRPr="00365114" w:rsidRDefault="00A91056" w:rsidP="00A91056">
            <w:pPr>
              <w:rPr>
                <w:rFonts w:asciiTheme="minorHAnsi" w:hAnsiTheme="minorHAnsi"/>
                <w:sz w:val="22"/>
                <w:szCs w:val="22"/>
              </w:rPr>
            </w:pPr>
          </w:p>
        </w:tc>
        <w:tc>
          <w:tcPr>
            <w:tcW w:w="7943" w:type="dxa"/>
            <w:gridSpan w:val="2"/>
            <w:shd w:val="clear" w:color="auto" w:fill="auto"/>
          </w:tcPr>
          <w:p w14:paraId="7CBAEC64" w14:textId="560C0166" w:rsidR="00A91056" w:rsidRPr="00BF5B7B" w:rsidRDefault="00A91056" w:rsidP="00BF5B7B">
            <w:pPr>
              <w:jc w:val="both"/>
              <w:rPr>
                <w:rFonts w:asciiTheme="minorHAnsi" w:hAnsiTheme="minorHAnsi"/>
                <w:sz w:val="22"/>
                <w:szCs w:val="22"/>
                <w:lang w:val="en-GB"/>
              </w:rPr>
            </w:pPr>
            <w:r w:rsidRPr="004B62D9">
              <w:rPr>
                <w:rFonts w:asciiTheme="minorHAnsi" w:hAnsiTheme="minorHAnsi"/>
                <w:sz w:val="22"/>
                <w:szCs w:val="22"/>
                <w:lang w:val="en-GB"/>
              </w:rPr>
              <w:t xml:space="preserve">Since current comprehensive licensing requirements fully remain in place </w:t>
            </w:r>
            <w:r>
              <w:rPr>
                <w:rFonts w:asciiTheme="minorHAnsi" w:hAnsiTheme="minorHAnsi"/>
                <w:sz w:val="22"/>
                <w:szCs w:val="22"/>
                <w:lang w:val="en-GB"/>
              </w:rPr>
              <w:t>during the exemption period</w:t>
            </w:r>
            <w:r w:rsidRPr="004B62D9">
              <w:rPr>
                <w:rFonts w:asciiTheme="minorHAnsi" w:hAnsiTheme="minorHAnsi"/>
                <w:sz w:val="22"/>
                <w:szCs w:val="22"/>
                <w:lang w:val="en-GB"/>
              </w:rPr>
              <w:t xml:space="preserve">, no </w:t>
            </w:r>
            <w:r>
              <w:rPr>
                <w:rFonts w:asciiTheme="minorHAnsi" w:hAnsiTheme="minorHAnsi"/>
                <w:sz w:val="22"/>
                <w:szCs w:val="22"/>
                <w:lang w:val="en-GB"/>
              </w:rPr>
              <w:t xml:space="preserve">additional </w:t>
            </w:r>
            <w:r w:rsidRPr="004B62D9">
              <w:rPr>
                <w:rFonts w:asciiTheme="minorHAnsi" w:hAnsiTheme="minorHAnsi"/>
                <w:sz w:val="22"/>
                <w:szCs w:val="22"/>
                <w:lang w:val="en-GB"/>
              </w:rPr>
              <w:t>mitigation measures are deemed necessary.</w:t>
            </w:r>
          </w:p>
        </w:tc>
      </w:tr>
      <w:tr w:rsidR="00A91056" w:rsidRPr="00365114" w14:paraId="7CBAEC69" w14:textId="77777777" w:rsidTr="00EB135E">
        <w:trPr>
          <w:trHeight w:val="881"/>
        </w:trPr>
        <w:tc>
          <w:tcPr>
            <w:tcW w:w="2826" w:type="dxa"/>
            <w:shd w:val="clear" w:color="auto" w:fill="auto"/>
          </w:tcPr>
          <w:p w14:paraId="7CBAEC66"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Additional observations</w:t>
            </w:r>
            <w:r w:rsidRPr="00365114">
              <w:rPr>
                <w:rStyle w:val="EndnoteReference"/>
                <w:rFonts w:asciiTheme="minorHAnsi" w:hAnsiTheme="minorHAnsi"/>
                <w:sz w:val="22"/>
                <w:szCs w:val="22"/>
              </w:rPr>
              <w:endnoteReference w:id="16"/>
            </w:r>
          </w:p>
          <w:p w14:paraId="7CBAEC67"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(if any)</w:t>
            </w:r>
          </w:p>
        </w:tc>
        <w:tc>
          <w:tcPr>
            <w:tcW w:w="7943" w:type="dxa"/>
            <w:gridSpan w:val="2"/>
            <w:shd w:val="clear" w:color="auto" w:fill="auto"/>
          </w:tcPr>
          <w:p w14:paraId="7CBAEC68" w14:textId="77777777" w:rsidR="00A91056" w:rsidRPr="00365114" w:rsidRDefault="00A91056" w:rsidP="00A91056">
            <w:pPr>
              <w:rPr>
                <w:rFonts w:asciiTheme="minorHAnsi" w:hAnsiTheme="minorHAnsi"/>
                <w:sz w:val="22"/>
                <w:szCs w:val="22"/>
              </w:rPr>
            </w:pPr>
          </w:p>
        </w:tc>
      </w:tr>
      <w:tr w:rsidR="00A91056" w:rsidRPr="00365114" w14:paraId="7CBAEC6D" w14:textId="77777777" w:rsidTr="00EB135E">
        <w:trPr>
          <w:trHeight w:val="1259"/>
        </w:trPr>
        <w:tc>
          <w:tcPr>
            <w:tcW w:w="2826" w:type="dxa"/>
            <w:tcBorders>
              <w:bottom w:val="single" w:sz="4" w:space="0" w:color="auto"/>
            </w:tcBorders>
            <w:shd w:val="clear" w:color="auto" w:fill="auto"/>
          </w:tcPr>
          <w:p w14:paraId="7CBAEC6A"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Contact Details of NAA</w:t>
            </w:r>
            <w:r w:rsidRPr="00365114">
              <w:rPr>
                <w:rStyle w:val="EndnoteReference"/>
                <w:rFonts w:asciiTheme="minorHAnsi" w:hAnsiTheme="minorHAnsi"/>
                <w:sz w:val="22"/>
                <w:szCs w:val="22"/>
              </w:rPr>
              <w:endnoteReference w:id="17"/>
            </w:r>
          </w:p>
          <w:p w14:paraId="7CBAEC6B" w14:textId="77777777" w:rsidR="00A91056" w:rsidRPr="00365114" w:rsidRDefault="00A91056" w:rsidP="00A91056">
            <w:pPr>
              <w:rPr>
                <w:rFonts w:asciiTheme="minorHAnsi" w:hAnsiTheme="minorHAnsi"/>
                <w:sz w:val="22"/>
                <w:szCs w:val="22"/>
              </w:rPr>
            </w:pPr>
          </w:p>
        </w:tc>
        <w:tc>
          <w:tcPr>
            <w:tcW w:w="7943" w:type="dxa"/>
            <w:gridSpan w:val="2"/>
            <w:tcBorders>
              <w:bottom w:val="single" w:sz="4" w:space="0" w:color="auto"/>
            </w:tcBorders>
            <w:shd w:val="clear" w:color="auto" w:fill="auto"/>
          </w:tcPr>
          <w:p w14:paraId="2B807139" w14:textId="1AA7DC66" w:rsidR="00A91056" w:rsidRPr="005F3DDC" w:rsidRDefault="00A91056" w:rsidP="00A91056">
            <w:pPr>
              <w:rPr>
                <w:rFonts w:asciiTheme="minorHAnsi" w:hAnsiTheme="minorHAnsi"/>
                <w:sz w:val="22"/>
                <w:szCs w:val="22"/>
                <w:lang w:val="en-GB"/>
              </w:rPr>
            </w:pPr>
            <w:r w:rsidRPr="005F3DDC">
              <w:rPr>
                <w:rFonts w:asciiTheme="minorHAnsi" w:hAnsiTheme="minorHAnsi"/>
                <w:sz w:val="22"/>
                <w:szCs w:val="22"/>
                <w:lang w:val="en-GB"/>
              </w:rPr>
              <w:t xml:space="preserve">First name           </w:t>
            </w:r>
          </w:p>
          <w:p w14:paraId="1C075374" w14:textId="34BEFE8F" w:rsidR="00A91056" w:rsidRPr="005F3DDC" w:rsidRDefault="00A91056" w:rsidP="00A91056">
            <w:pPr>
              <w:rPr>
                <w:rFonts w:asciiTheme="minorHAnsi" w:hAnsiTheme="minorHAnsi"/>
                <w:sz w:val="22"/>
                <w:szCs w:val="22"/>
                <w:lang w:val="en-GB"/>
              </w:rPr>
            </w:pPr>
            <w:r w:rsidRPr="005F3DDC">
              <w:rPr>
                <w:rFonts w:asciiTheme="minorHAnsi" w:hAnsiTheme="minorHAnsi"/>
                <w:sz w:val="22"/>
                <w:szCs w:val="22"/>
                <w:lang w:val="en-GB"/>
              </w:rPr>
              <w:t xml:space="preserve">Surname              </w:t>
            </w:r>
          </w:p>
          <w:p w14:paraId="1C36F355" w14:textId="1E38950F" w:rsidR="00A91056" w:rsidRPr="005F3DDC" w:rsidRDefault="00A91056" w:rsidP="00A91056">
            <w:pPr>
              <w:rPr>
                <w:rFonts w:asciiTheme="minorHAnsi" w:hAnsiTheme="minorHAnsi"/>
                <w:sz w:val="22"/>
                <w:szCs w:val="22"/>
                <w:lang w:val="en-GB"/>
              </w:rPr>
            </w:pPr>
            <w:r w:rsidRPr="005F3DDC">
              <w:rPr>
                <w:rFonts w:asciiTheme="minorHAnsi" w:hAnsiTheme="minorHAnsi"/>
                <w:sz w:val="22"/>
                <w:szCs w:val="22"/>
                <w:lang w:val="en-GB"/>
              </w:rPr>
              <w:t xml:space="preserve">E-mail                   </w:t>
            </w:r>
          </w:p>
          <w:p w14:paraId="7CBAEC6C" w14:textId="7BBB2382" w:rsidR="00A91056" w:rsidRPr="00365114" w:rsidRDefault="00A91056" w:rsidP="00A91056">
            <w:pPr>
              <w:rPr>
                <w:rFonts w:asciiTheme="minorHAnsi" w:hAnsiTheme="minorHAnsi"/>
                <w:sz w:val="22"/>
                <w:szCs w:val="22"/>
              </w:rPr>
            </w:pPr>
            <w:r>
              <w:rPr>
                <w:rFonts w:asciiTheme="minorHAnsi" w:hAnsiTheme="minorHAnsi"/>
                <w:sz w:val="22"/>
                <w:szCs w:val="22"/>
              </w:rPr>
              <w:t xml:space="preserve">Phone                   </w:t>
            </w:r>
          </w:p>
        </w:tc>
      </w:tr>
      <w:tr w:rsidR="00A91056" w:rsidRPr="00365114" w14:paraId="7CBAEC6F" w14:textId="77777777" w:rsidTr="00EB135E">
        <w:tc>
          <w:tcPr>
            <w:tcW w:w="10769" w:type="dxa"/>
            <w:gridSpan w:val="3"/>
            <w:shd w:val="clear" w:color="auto" w:fill="E0E0E0"/>
          </w:tcPr>
          <w:p w14:paraId="7CBAEC6E"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 xml:space="preserve">Agency Use </w:t>
            </w:r>
          </w:p>
        </w:tc>
      </w:tr>
      <w:tr w:rsidR="00A91056" w:rsidRPr="00365114" w14:paraId="7CBAEC72" w14:textId="77777777" w:rsidTr="00EB135E">
        <w:trPr>
          <w:trHeight w:val="463"/>
        </w:trPr>
        <w:tc>
          <w:tcPr>
            <w:tcW w:w="2826" w:type="dxa"/>
            <w:shd w:val="clear" w:color="auto" w:fill="auto"/>
          </w:tcPr>
          <w:p w14:paraId="7CBAEC70"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 xml:space="preserve">Date received </w:t>
            </w:r>
          </w:p>
        </w:tc>
        <w:tc>
          <w:tcPr>
            <w:tcW w:w="7943" w:type="dxa"/>
            <w:gridSpan w:val="2"/>
            <w:shd w:val="clear" w:color="auto" w:fill="auto"/>
          </w:tcPr>
          <w:p w14:paraId="7CBAEC71" w14:textId="77777777" w:rsidR="00A91056" w:rsidRPr="00365114" w:rsidRDefault="00A91056" w:rsidP="00A91056">
            <w:pPr>
              <w:rPr>
                <w:rFonts w:asciiTheme="minorHAnsi" w:hAnsiTheme="minorHAnsi"/>
                <w:sz w:val="22"/>
                <w:szCs w:val="22"/>
              </w:rPr>
            </w:pPr>
          </w:p>
        </w:tc>
      </w:tr>
      <w:tr w:rsidR="00A91056" w:rsidRPr="00365114" w14:paraId="7CBAEC75" w14:textId="77777777" w:rsidTr="00EB135E">
        <w:trPr>
          <w:trHeight w:val="542"/>
        </w:trPr>
        <w:tc>
          <w:tcPr>
            <w:tcW w:w="2826" w:type="dxa"/>
            <w:shd w:val="clear" w:color="auto" w:fill="auto"/>
          </w:tcPr>
          <w:p w14:paraId="7CBAEC73"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Date and reference of recommendation</w:t>
            </w:r>
          </w:p>
        </w:tc>
        <w:tc>
          <w:tcPr>
            <w:tcW w:w="7943" w:type="dxa"/>
            <w:gridSpan w:val="2"/>
            <w:shd w:val="clear" w:color="auto" w:fill="auto"/>
          </w:tcPr>
          <w:p w14:paraId="7CBAEC74" w14:textId="77777777" w:rsidR="00A91056" w:rsidRPr="00365114" w:rsidRDefault="00A91056" w:rsidP="00A91056">
            <w:pPr>
              <w:rPr>
                <w:rFonts w:asciiTheme="minorHAnsi" w:hAnsiTheme="minorHAnsi"/>
                <w:sz w:val="22"/>
                <w:szCs w:val="22"/>
              </w:rPr>
            </w:pPr>
          </w:p>
        </w:tc>
      </w:tr>
    </w:tbl>
    <w:p w14:paraId="7CBAEC76" w14:textId="77777777" w:rsidR="00B05951" w:rsidRPr="00365114" w:rsidRDefault="00B05951" w:rsidP="0066371F">
      <w:pPr>
        <w:jc w:val="center"/>
        <w:rPr>
          <w:rFonts w:asciiTheme="minorHAnsi" w:hAnsiTheme="minorHAnsi"/>
        </w:rPr>
      </w:pPr>
    </w:p>
    <w:p w14:paraId="7CBAEC77" w14:textId="77777777" w:rsidR="00F0241A" w:rsidRPr="00365114" w:rsidRDefault="00F0241A" w:rsidP="00F0241A">
      <w:pPr>
        <w:rPr>
          <w:rFonts w:asciiTheme="minorHAnsi" w:hAnsiTheme="minorHAnsi"/>
        </w:rPr>
      </w:pPr>
      <w:r w:rsidRPr="00365114">
        <w:rPr>
          <w:rFonts w:asciiTheme="minorHAnsi" w:hAnsiTheme="minorHAnsi"/>
        </w:rPr>
        <w:t xml:space="preserve">This form should be used to provide the basic details regarding the exemptions to be notified as per </w:t>
      </w:r>
      <w:r w:rsidR="00F134BE" w:rsidRPr="00365114">
        <w:rPr>
          <w:rFonts w:asciiTheme="minorHAnsi" w:hAnsiTheme="minorHAnsi"/>
        </w:rPr>
        <w:t xml:space="preserve">Article </w:t>
      </w:r>
      <w:r w:rsidRPr="00365114">
        <w:rPr>
          <w:rFonts w:asciiTheme="minorHAnsi" w:hAnsiTheme="minorHAnsi"/>
        </w:rPr>
        <w:t xml:space="preserve">14(4) of </w:t>
      </w:r>
      <w:r w:rsidR="00F134BE" w:rsidRPr="00365114">
        <w:rPr>
          <w:rFonts w:asciiTheme="minorHAnsi" w:hAnsiTheme="minorHAnsi"/>
        </w:rPr>
        <w:t>Regulation (EC) 216/2008</w:t>
      </w:r>
      <w:r w:rsidRPr="00365114">
        <w:rPr>
          <w:rFonts w:asciiTheme="minorHAnsi" w:hAnsiTheme="minorHAnsi"/>
        </w:rPr>
        <w:t>. Provision of the data request in English will assist in processing the Agency recommendation in a timely manner</w:t>
      </w:r>
    </w:p>
    <w:p w14:paraId="7CBAEC78" w14:textId="77777777" w:rsidR="00F0241A" w:rsidRPr="00365114" w:rsidRDefault="00F0241A" w:rsidP="00F0241A">
      <w:pPr>
        <w:rPr>
          <w:rFonts w:asciiTheme="minorHAnsi" w:hAnsiTheme="minorHAnsi"/>
        </w:rPr>
      </w:pPr>
    </w:p>
    <w:p w14:paraId="7CBAEC7B" w14:textId="07B19607" w:rsidR="00EB135E" w:rsidRDefault="00F0241A" w:rsidP="00F0347C">
      <w:pPr>
        <w:outlineLvl w:val="0"/>
      </w:pPr>
      <w:r w:rsidRPr="00365114">
        <w:rPr>
          <w:rFonts w:asciiTheme="minorHAnsi" w:hAnsiTheme="minorHAnsi"/>
        </w:rPr>
        <w:t>For instructions, please see details next page.</w:t>
      </w:r>
    </w:p>
    <w:p w14:paraId="7CBAEC7C" w14:textId="77777777" w:rsidR="00D6163B" w:rsidRDefault="00D6163B" w:rsidP="0066371F">
      <w:pPr>
        <w:jc w:val="center"/>
      </w:pPr>
    </w:p>
    <w:p w14:paraId="7CBAEC7D" w14:textId="77777777" w:rsidR="00572D9C" w:rsidRPr="00572D9C" w:rsidRDefault="00D6163B" w:rsidP="00572D9C">
      <w:pPr>
        <w:jc w:val="center"/>
        <w:rPr>
          <w:rFonts w:asciiTheme="minorHAnsi" w:hAnsiTheme="minorHAnsi"/>
          <w:sz w:val="22"/>
          <w:szCs w:val="22"/>
        </w:rPr>
      </w:pPr>
      <w:r w:rsidRPr="000B604A">
        <w:rPr>
          <w:rFonts w:asciiTheme="minorHAnsi" w:hAnsiTheme="minorHAnsi"/>
          <w:sz w:val="22"/>
          <w:szCs w:val="22"/>
        </w:rPr>
        <w:t>Instructions</w:t>
      </w:r>
    </w:p>
    <w:sectPr w:rsidR="00572D9C" w:rsidRPr="00572D9C">
      <w:headerReference w:type="default" r:id="rId13"/>
      <w:footerReference w:type="default" r:id="rId14"/>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83A26" w14:textId="77777777" w:rsidR="00AA5F11" w:rsidRDefault="00AA5F11">
      <w:r>
        <w:separator/>
      </w:r>
    </w:p>
  </w:endnote>
  <w:endnote w:type="continuationSeparator" w:id="0">
    <w:p w14:paraId="4F34E05D" w14:textId="77777777" w:rsidR="00AA5F11" w:rsidRDefault="00AA5F11">
      <w:r>
        <w:continuationSeparator/>
      </w:r>
    </w:p>
  </w:endnote>
  <w:endnote w:id="1">
    <w:p w14:paraId="7CBAEC9D"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State where the notification of exemption comes from.</w:t>
      </w:r>
    </w:p>
    <w:p w14:paraId="7CBAEC9E" w14:textId="77777777" w:rsidR="0066371F" w:rsidRPr="000B604A" w:rsidRDefault="0066371F" w:rsidP="0066371F">
      <w:pPr>
        <w:pStyle w:val="EndnoteText"/>
        <w:jc w:val="both"/>
        <w:rPr>
          <w:rFonts w:asciiTheme="minorHAnsi" w:hAnsiTheme="minorHAnsi"/>
        </w:rPr>
      </w:pPr>
    </w:p>
  </w:endnote>
  <w:endnote w:id="2">
    <w:p w14:paraId="7CBAEC9F"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Reference of the notification letter from the Member State or associated State to the Commission, the Agency and the other Member States.</w:t>
      </w:r>
    </w:p>
  </w:endnote>
  <w:endnote w:id="3">
    <w:p w14:paraId="7CBAECA0" w14:textId="77777777" w:rsidR="0066371F" w:rsidRPr="000B604A" w:rsidRDefault="0066371F" w:rsidP="0066371F">
      <w:pPr>
        <w:pStyle w:val="EndnoteText"/>
        <w:jc w:val="both"/>
        <w:rPr>
          <w:rFonts w:asciiTheme="minorHAnsi" w:hAnsiTheme="minorHAnsi"/>
        </w:rPr>
      </w:pPr>
    </w:p>
    <w:p w14:paraId="7CBAECA1"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issuance of notification letter as mentioned in block 2.</w:t>
      </w:r>
    </w:p>
  </w:endnote>
  <w:endnote w:id="4">
    <w:p w14:paraId="7CBAECA2" w14:textId="77777777" w:rsidR="00A91056" w:rsidRPr="000B604A" w:rsidRDefault="00A91056" w:rsidP="0066371F">
      <w:pPr>
        <w:pStyle w:val="EndnoteText"/>
        <w:jc w:val="both"/>
        <w:rPr>
          <w:rFonts w:asciiTheme="minorHAnsi" w:hAnsiTheme="minorHAnsi"/>
        </w:rPr>
      </w:pPr>
    </w:p>
    <w:p w14:paraId="7CBAECA3"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Regulation (EC) 216/2008 (hereafter referred to as “Basic Regulation”) and articles. Basically, reference shall be made to Basic Regulation Article 14(4). Specific reference to Implementing Rules can be given in addition (example: Part 21, Part M … with the applicable paragraph corresponding to the NAA remit).</w:t>
      </w:r>
    </w:p>
  </w:endnote>
  <w:endnote w:id="5">
    <w:p w14:paraId="7CBAECA4" w14:textId="77777777" w:rsidR="00A91056" w:rsidRPr="000B604A" w:rsidRDefault="00A91056" w:rsidP="0066371F">
      <w:pPr>
        <w:pStyle w:val="EndnoteText"/>
        <w:jc w:val="both"/>
        <w:rPr>
          <w:rFonts w:asciiTheme="minorHAnsi" w:hAnsiTheme="minorHAnsi"/>
        </w:rPr>
      </w:pPr>
    </w:p>
    <w:p w14:paraId="7CBAECA5"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According to Basic Regulation   Article 14(4) , the exemption shall be notified only in those two cases:</w:t>
      </w:r>
    </w:p>
    <w:p w14:paraId="7CBAECA6" w14:textId="77777777" w:rsidR="00A91056" w:rsidRPr="000B604A" w:rsidRDefault="00A91056" w:rsidP="0066371F">
      <w:pPr>
        <w:pStyle w:val="EndnoteText"/>
        <w:numPr>
          <w:ilvl w:val="0"/>
          <w:numId w:val="1"/>
        </w:numPr>
        <w:jc w:val="both"/>
        <w:rPr>
          <w:rFonts w:asciiTheme="minorHAnsi" w:hAnsiTheme="minorHAnsi"/>
        </w:rPr>
      </w:pPr>
      <w:r w:rsidRPr="000B604A">
        <w:rPr>
          <w:rFonts w:asciiTheme="minorHAnsi" w:hAnsiTheme="minorHAnsi"/>
        </w:rPr>
        <w:t xml:space="preserve">If the exemption is repetitive. </w:t>
      </w:r>
    </w:p>
    <w:p w14:paraId="7CBAECA7" w14:textId="77777777" w:rsidR="00A91056" w:rsidRPr="000B604A" w:rsidRDefault="00A91056" w:rsidP="0066371F">
      <w:pPr>
        <w:pStyle w:val="EndnoteText"/>
        <w:ind w:left="720"/>
        <w:jc w:val="both"/>
        <w:rPr>
          <w:rFonts w:asciiTheme="minorHAnsi" w:hAnsiTheme="minorHAnsi"/>
        </w:rPr>
      </w:pPr>
      <w:r w:rsidRPr="000B604A">
        <w:rPr>
          <w:rFonts w:asciiTheme="minorHAnsi" w:hAnsiTheme="minorHAnsi"/>
        </w:rPr>
        <w:t>In this case, and if the former exemption was already notified to the Commission (or to EFTA Surveillance Authority, if applicable), to the Member States and to the Agency: provide the reference of the corresponding notification.</w:t>
      </w:r>
    </w:p>
    <w:p w14:paraId="7CBAECA8" w14:textId="77777777" w:rsidR="00A91056" w:rsidRPr="000B604A" w:rsidRDefault="00A91056" w:rsidP="0066371F">
      <w:pPr>
        <w:pStyle w:val="EndnoteText"/>
        <w:ind w:left="720"/>
        <w:jc w:val="both"/>
        <w:rPr>
          <w:rFonts w:asciiTheme="minorHAnsi" w:hAnsiTheme="minorHAnsi"/>
        </w:rPr>
      </w:pPr>
    </w:p>
    <w:p w14:paraId="7CBAECA9" w14:textId="77777777" w:rsidR="00A91056" w:rsidRPr="000B604A" w:rsidRDefault="00A91056" w:rsidP="0066371F">
      <w:pPr>
        <w:pStyle w:val="EndnoteText"/>
        <w:numPr>
          <w:ilvl w:val="0"/>
          <w:numId w:val="1"/>
        </w:numPr>
        <w:jc w:val="both"/>
        <w:rPr>
          <w:rFonts w:asciiTheme="minorHAnsi" w:hAnsiTheme="minorHAnsi"/>
        </w:rPr>
      </w:pPr>
      <w:r w:rsidRPr="000B604A">
        <w:rPr>
          <w:rFonts w:asciiTheme="minorHAnsi" w:hAnsiTheme="minorHAnsi"/>
        </w:rPr>
        <w:t>If the exemption is granted for more than 2 months.</w:t>
      </w:r>
    </w:p>
    <w:p w14:paraId="7CBAECAA" w14:textId="77777777" w:rsidR="00A91056" w:rsidRPr="000B604A" w:rsidRDefault="00A91056" w:rsidP="0066371F">
      <w:pPr>
        <w:pStyle w:val="EndnoteText"/>
        <w:jc w:val="both"/>
        <w:rPr>
          <w:rFonts w:asciiTheme="minorHAnsi" w:hAnsiTheme="minorHAnsi"/>
        </w:rPr>
      </w:pPr>
    </w:p>
  </w:endnote>
  <w:endnote w:id="6">
    <w:p w14:paraId="7CBAECAB" w14:textId="77777777" w:rsidR="00A91056" w:rsidRPr="000B604A" w:rsidRDefault="00A91056" w:rsidP="00EB135E">
      <w:pPr>
        <w:pStyle w:val="EndnoteText"/>
        <w:jc w:val="both"/>
        <w:rPr>
          <w:rFonts w:asciiTheme="minorHAnsi" w:hAnsiTheme="minorHAnsi"/>
        </w:rPr>
      </w:pPr>
    </w:p>
    <w:p w14:paraId="7CBAECAC" w14:textId="77777777" w:rsidR="00A91056" w:rsidRPr="000B604A" w:rsidRDefault="00A91056" w:rsidP="00EB135E">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Name of the organisation</w:t>
      </w:r>
      <w:r>
        <w:rPr>
          <w:rFonts w:asciiTheme="minorHAnsi" w:hAnsiTheme="minorHAnsi"/>
        </w:rPr>
        <w:t xml:space="preserve">, </w:t>
      </w:r>
      <w:proofErr w:type="spellStart"/>
      <w:r w:rsidRPr="000B604A">
        <w:rPr>
          <w:rFonts w:asciiTheme="minorHAnsi" w:hAnsiTheme="minorHAnsi"/>
        </w:rPr>
        <w:t>operator</w:t>
      </w:r>
      <w:proofErr w:type="gramStart"/>
      <w:r>
        <w:rPr>
          <w:rFonts w:asciiTheme="minorHAnsi" w:hAnsiTheme="minorHAnsi"/>
        </w:rPr>
        <w:t>,aerodrome</w:t>
      </w:r>
      <w:proofErr w:type="spellEnd"/>
      <w:proofErr w:type="gramEnd"/>
      <w:r w:rsidRPr="000B604A">
        <w:rPr>
          <w:rFonts w:asciiTheme="minorHAnsi" w:hAnsiTheme="minorHAnsi"/>
        </w:rPr>
        <w:t xml:space="preserve"> or person whom the exemption is granted to.</w:t>
      </w:r>
    </w:p>
  </w:endnote>
  <w:endnote w:id="7">
    <w:p w14:paraId="7CBAECAD" w14:textId="77777777" w:rsidR="00A91056" w:rsidRPr="000B604A" w:rsidRDefault="00A91056" w:rsidP="004B425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aircraft type/model/variant concerned by the exemption.</w:t>
      </w:r>
    </w:p>
  </w:endnote>
  <w:endnote w:id="8">
    <w:p w14:paraId="7CBAECAE" w14:textId="77777777" w:rsidR="00A91056" w:rsidRPr="000B604A" w:rsidRDefault="00A91056"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registration concerned by the exemption.</w:t>
      </w:r>
    </w:p>
  </w:endnote>
  <w:endnote w:id="9">
    <w:p w14:paraId="7CBAECAF" w14:textId="77777777" w:rsidR="00A91056" w:rsidRPr="000B604A" w:rsidRDefault="00A91056"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serial number concerned by the exemption.</w:t>
      </w:r>
    </w:p>
  </w:endnote>
  <w:endnote w:id="10">
    <w:p w14:paraId="7CBAECB0" w14:textId="77777777" w:rsidR="00A91056" w:rsidRPr="000B604A" w:rsidRDefault="00A91056" w:rsidP="0066371F">
      <w:pPr>
        <w:pStyle w:val="EndnoteText"/>
        <w:jc w:val="both"/>
        <w:rPr>
          <w:rFonts w:asciiTheme="minorHAnsi" w:hAnsiTheme="minorHAnsi"/>
        </w:rPr>
      </w:pPr>
    </w:p>
    <w:p w14:paraId="7CBAECB1"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(e.g. Commercial Air Transport, private).</w:t>
      </w:r>
    </w:p>
  </w:endnote>
  <w:endnote w:id="11">
    <w:p w14:paraId="7CBAECB2" w14:textId="77777777" w:rsidR="00A91056" w:rsidRPr="000B604A" w:rsidRDefault="00A91056" w:rsidP="0066371F">
      <w:pPr>
        <w:pStyle w:val="EndnoteText"/>
        <w:jc w:val="both"/>
        <w:rPr>
          <w:rFonts w:asciiTheme="minorHAnsi" w:hAnsiTheme="minorHAnsi"/>
        </w:rPr>
      </w:pPr>
    </w:p>
    <w:p w14:paraId="7CBAECB3"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the issuance and date of expiry of the exemption.</w:t>
      </w:r>
    </w:p>
    <w:p w14:paraId="7CBAECB4" w14:textId="77777777" w:rsidR="00A91056" w:rsidRPr="000B604A" w:rsidRDefault="00A91056" w:rsidP="0066371F">
      <w:pPr>
        <w:pStyle w:val="EndnoteText"/>
        <w:jc w:val="both"/>
        <w:rPr>
          <w:rFonts w:asciiTheme="minorHAnsi" w:hAnsiTheme="minorHAnsi"/>
        </w:rPr>
      </w:pPr>
    </w:p>
  </w:endnote>
  <w:endnote w:id="12">
    <w:p w14:paraId="7CBAECB5"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The description of the exemption should allow the Agency’s experts to provide a technical recommendation.</w:t>
      </w:r>
    </w:p>
    <w:p w14:paraId="7CBAECB6" w14:textId="77777777" w:rsidR="00A91056" w:rsidRPr="000B604A" w:rsidRDefault="00A91056" w:rsidP="0066371F">
      <w:pPr>
        <w:pStyle w:val="EndnoteText"/>
        <w:jc w:val="both"/>
        <w:rPr>
          <w:rFonts w:asciiTheme="minorHAnsi" w:hAnsiTheme="minorHAnsi"/>
        </w:rPr>
      </w:pPr>
    </w:p>
    <w:p w14:paraId="7CBAECB7" w14:textId="77777777" w:rsidR="00A91056" w:rsidRPr="000B604A" w:rsidRDefault="00A91056" w:rsidP="0066371F">
      <w:pPr>
        <w:pStyle w:val="EndnoteText"/>
        <w:jc w:val="both"/>
        <w:rPr>
          <w:rFonts w:asciiTheme="minorHAnsi" w:hAnsiTheme="minorHAnsi"/>
        </w:rPr>
      </w:pPr>
      <w:r w:rsidRPr="000B604A">
        <w:rPr>
          <w:rFonts w:asciiTheme="minorHAnsi" w:hAnsiTheme="minorHAnsi"/>
        </w:rPr>
        <w:t>In the case of a non approved change or repair, the title of the change/repair and the reason of non</w:t>
      </w:r>
      <w:r w:rsidRPr="000B604A">
        <w:rPr>
          <w:rFonts w:asciiTheme="minorHAnsi" w:hAnsiTheme="minorHAnsi"/>
        </w:rPr>
        <w:noBreakHyphen/>
        <w:t>approval shall be given. Classification of the change/repair shall also be indicated in block 12.</w:t>
      </w:r>
    </w:p>
    <w:p w14:paraId="7CBAECB8" w14:textId="77777777" w:rsidR="00A91056" w:rsidRPr="000B604A" w:rsidRDefault="00A91056" w:rsidP="0066371F">
      <w:pPr>
        <w:pStyle w:val="EndnoteText"/>
        <w:jc w:val="both"/>
        <w:rPr>
          <w:rFonts w:asciiTheme="minorHAnsi" w:hAnsiTheme="minorHAnsi"/>
        </w:rPr>
      </w:pPr>
    </w:p>
    <w:p w14:paraId="7CBAECB9" w14:textId="77777777" w:rsidR="00A91056" w:rsidRPr="000B604A" w:rsidRDefault="00A91056" w:rsidP="0066371F">
      <w:pPr>
        <w:pStyle w:val="EndnoteText"/>
        <w:jc w:val="both"/>
        <w:rPr>
          <w:rFonts w:asciiTheme="minorHAnsi" w:hAnsiTheme="minorHAnsi"/>
        </w:rPr>
      </w:pPr>
      <w:r w:rsidRPr="000B604A">
        <w:rPr>
          <w:rFonts w:asciiTheme="minorHAnsi" w:hAnsiTheme="minorHAnsi"/>
        </w:rPr>
        <w:t>In the case where the change/repair is handled by an approved Design Organisation, brief description of the change/repair shall allow the experts to evaluate the technical status of the change/repair and to assess if the exemption complies with the general safety objectives of the Basic Regulation.</w:t>
      </w:r>
    </w:p>
    <w:p w14:paraId="7CBAECBA" w14:textId="77777777" w:rsidR="00A91056" w:rsidRPr="000B604A" w:rsidRDefault="00A91056" w:rsidP="0066371F">
      <w:pPr>
        <w:pStyle w:val="EndnoteText"/>
        <w:jc w:val="both"/>
        <w:rPr>
          <w:rFonts w:asciiTheme="minorHAnsi" w:hAnsiTheme="minorHAnsi"/>
        </w:rPr>
      </w:pPr>
    </w:p>
  </w:endnote>
  <w:endnote w:id="13">
    <w:p w14:paraId="7CBAECBB"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As per Basic Regulation Article 14(4), the exemption shall be granted only in the event of unforeseen urgent operational circumstances or operational needs of a limited duration. The corresponding case needs to be ticked and a short justification provided.</w:t>
      </w:r>
    </w:p>
  </w:endnote>
  <w:endnote w:id="14">
    <w:p w14:paraId="7CBAECBC" w14:textId="77777777" w:rsidR="00A91056" w:rsidRPr="000B604A" w:rsidRDefault="00A91056" w:rsidP="0066371F">
      <w:pPr>
        <w:pStyle w:val="EndnoteText"/>
        <w:jc w:val="both"/>
        <w:rPr>
          <w:rFonts w:asciiTheme="minorHAnsi" w:hAnsiTheme="minorHAnsi"/>
        </w:rPr>
      </w:pPr>
    </w:p>
    <w:p w14:paraId="7CBAECBD"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In the case where the change/repair is handled by the Agency, the Project number allocated by the Agency after receipt of the application for approval shall be provided so that the Agency’s experts can identify the files.</w:t>
      </w:r>
    </w:p>
    <w:p w14:paraId="7CBAECBE" w14:textId="77777777" w:rsidR="00A91056" w:rsidRPr="000B604A" w:rsidRDefault="00A91056" w:rsidP="0066371F">
      <w:pPr>
        <w:pStyle w:val="EndnoteText"/>
        <w:jc w:val="both"/>
        <w:rPr>
          <w:rFonts w:asciiTheme="minorHAnsi" w:hAnsiTheme="minorHAnsi"/>
        </w:rPr>
      </w:pPr>
    </w:p>
  </w:endnote>
  <w:endnote w:id="15">
    <w:p w14:paraId="7CBAECBF"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Describe how it is ensured that the level of safety is not adversely affected and what mitigating measures are put in place, if any</w:t>
      </w:r>
    </w:p>
  </w:endnote>
  <w:endnote w:id="16">
    <w:p w14:paraId="7CBAECC0" w14:textId="77777777" w:rsidR="00A91056" w:rsidRPr="000B604A" w:rsidRDefault="00A91056" w:rsidP="0066371F">
      <w:pPr>
        <w:pStyle w:val="EndnoteText"/>
        <w:jc w:val="both"/>
        <w:rPr>
          <w:rFonts w:asciiTheme="minorHAnsi" w:hAnsiTheme="minorHAnsi"/>
        </w:rPr>
      </w:pPr>
    </w:p>
    <w:p w14:paraId="7CBAECC1"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Any additional information that can help the Agency to provide a recommendation to the Commission can be added there.</w:t>
      </w:r>
    </w:p>
  </w:endnote>
  <w:endnote w:id="17">
    <w:p w14:paraId="7CBAECC2" w14:textId="77777777" w:rsidR="00A91056" w:rsidRPr="000B604A" w:rsidRDefault="00A91056" w:rsidP="0066371F">
      <w:pPr>
        <w:pStyle w:val="EndnoteText"/>
        <w:jc w:val="both"/>
        <w:rPr>
          <w:rFonts w:asciiTheme="minorHAnsi" w:hAnsiTheme="minorHAnsi"/>
        </w:rPr>
      </w:pPr>
    </w:p>
    <w:p w14:paraId="7CBAECC3"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Provide contact details (e-mail and phone) of the NAA official in charge of this exemption in the case where additional information would be required by the Agency.</w:t>
      </w:r>
    </w:p>
    <w:p w14:paraId="7CBAECC4" w14:textId="77777777" w:rsidR="00A91056" w:rsidRPr="000B604A" w:rsidRDefault="00A91056" w:rsidP="0066371F">
      <w:pPr>
        <w:pStyle w:val="EndnoteText"/>
        <w:jc w:val="both"/>
        <w:rPr>
          <w:rFonts w:asciiTheme="minorHAnsi" w:hAnsiTheme="minorHAnsi"/>
        </w:rPr>
      </w:pPr>
    </w:p>
    <w:p w14:paraId="7CBAECC5" w14:textId="77777777" w:rsidR="00A91056" w:rsidRPr="000B604A" w:rsidRDefault="00A91056" w:rsidP="0066371F">
      <w:pPr>
        <w:pStyle w:val="EndnoteText"/>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DB6DC9" w14:paraId="7CBAEC95" w14:textId="77777777">
      <w:tc>
        <w:tcPr>
          <w:tcW w:w="9161" w:type="dxa"/>
          <w:tcBorders>
            <w:top w:val="nil"/>
            <w:left w:val="nil"/>
            <w:bottom w:val="nil"/>
            <w:right w:val="nil"/>
          </w:tcBorders>
          <w:shd w:val="clear" w:color="auto" w:fill="auto"/>
          <w:tcMar>
            <w:top w:w="25" w:type="dxa"/>
            <w:left w:w="25" w:type="dxa"/>
            <w:bottom w:w="0" w:type="dxa"/>
            <w:right w:w="25" w:type="dxa"/>
          </w:tcMar>
        </w:tcPr>
        <w:p w14:paraId="7CBAEC94" w14:textId="77777777" w:rsidR="00DB6DC9" w:rsidRDefault="00DB6DC9">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61312" behindDoc="0" locked="0" layoutInCell="1" allowOverlap="1" wp14:anchorId="7CBAEC9B" wp14:editId="7CBAEC9C">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ECC6" w14:textId="77777777"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AECC7" w14:textId="013BBEAD"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D361BE">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D361BE">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AECC8" w14:textId="3DB88351"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7CBAECC9" w14:textId="77777777"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7CBAECCA" w14:textId="77777777" w:rsidR="00DB6DC9" w:rsidRDefault="00DB6DC9"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CBAEC9B" id="Group 6" o:spid="_x0000_s1026" style="position:absolute;margin-left:.1pt;margin-top:.8pt;width:555.55pt;height:41.95pt;z-index:251661312;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CBAECC6" w14:textId="77777777"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7CBAECC7" w14:textId="013BBEAD"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D361BE">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D361BE">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7CBAECC8" w14:textId="3DB88351"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7CBAECC9" w14:textId="77777777"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7CBAECCA" w14:textId="77777777" w:rsidR="00DB6DC9" w:rsidRDefault="00DB6DC9" w:rsidP="00DB6DC9"/>
                        </w:txbxContent>
                      </v:textbox>
                    </v:shape>
                  </v:group>
                </w:pict>
              </mc:Fallback>
            </mc:AlternateContent>
          </w:r>
          <w:r>
            <w:rPr>
              <w:rFonts w:ascii="Verdana" w:hAnsi="Verdana" w:cs="Verdana"/>
              <w:color w:val="000000"/>
              <w:sz w:val="14"/>
              <w:szCs w:val="14"/>
            </w:rPr>
            <w:t>.</w:t>
          </w:r>
        </w:p>
      </w:tc>
    </w:tr>
  </w:tbl>
  <w:p w14:paraId="7CBAEC96" w14:textId="77777777" w:rsidR="00B05951" w:rsidRDefault="00B05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2C4E9" w14:textId="77777777" w:rsidR="00AA5F11" w:rsidRDefault="00AA5F11">
      <w:r>
        <w:separator/>
      </w:r>
    </w:p>
  </w:footnote>
  <w:footnote w:type="continuationSeparator" w:id="0">
    <w:p w14:paraId="4E875344" w14:textId="77777777" w:rsidR="00AA5F11" w:rsidRDefault="00AA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B05951" w14:paraId="7CBAEC91" w14:textId="77777777">
      <w:tc>
        <w:tcPr>
          <w:tcW w:w="1028" w:type="dxa"/>
          <w:tcBorders>
            <w:top w:val="nil"/>
            <w:left w:val="nil"/>
            <w:bottom w:val="nil"/>
            <w:right w:val="nil"/>
          </w:tcBorders>
          <w:shd w:val="clear" w:color="auto" w:fill="auto"/>
          <w:tcMar>
            <w:top w:w="25" w:type="dxa"/>
            <w:left w:w="25" w:type="dxa"/>
            <w:bottom w:w="0" w:type="dxa"/>
            <w:right w:w="25" w:type="dxa"/>
          </w:tcMar>
        </w:tcPr>
        <w:p w14:paraId="7CBAEC83" w14:textId="77777777" w:rsidR="00B05951" w:rsidRDefault="00037DA6">
          <w:pPr>
            <w:rPr>
              <w:rFonts w:ascii="Verdana" w:hAnsi="Verdana" w:cs="Times New Roman"/>
              <w:sz w:val="24"/>
              <w:szCs w:val="24"/>
            </w:rPr>
          </w:pPr>
          <w:r>
            <w:rPr>
              <w:rFonts w:ascii="Verdana" w:hAnsi="Verdana" w:cs="Verdana"/>
              <w:noProof/>
              <w:color w:val="000000"/>
              <w:lang w:val="en-GB"/>
            </w:rPr>
            <w:drawing>
              <wp:inline distT="0" distB="0" distL="0" distR="0" wp14:anchorId="7CBAEC99" wp14:editId="7CBAEC9A">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0" w:type="auto"/>
            <w:tblInd w:w="25" w:type="dxa"/>
            <w:tblLayout w:type="fixed"/>
            <w:tblCellMar>
              <w:left w:w="0" w:type="dxa"/>
              <w:right w:w="0" w:type="dxa"/>
            </w:tblCellMar>
            <w:tblLook w:val="04A0" w:firstRow="1" w:lastRow="0" w:firstColumn="1" w:lastColumn="0" w:noHBand="0" w:noVBand="1"/>
          </w:tblPr>
          <w:tblGrid>
            <w:gridCol w:w="9749"/>
          </w:tblGrid>
          <w:tr w:rsidR="0074406E" w14:paraId="7D4FA2C5" w14:textId="77777777" w:rsidTr="0074406E">
            <w:tc>
              <w:tcPr>
                <w:tcW w:w="9749" w:type="dxa"/>
                <w:hideMark/>
              </w:tcPr>
              <w:tbl>
                <w:tblPr>
                  <w:tblW w:w="9695" w:type="dxa"/>
                  <w:tblLayout w:type="fixed"/>
                  <w:tblCellMar>
                    <w:left w:w="0" w:type="dxa"/>
                    <w:right w:w="0" w:type="dxa"/>
                  </w:tblCellMar>
                  <w:tblLook w:val="04A0" w:firstRow="1" w:lastRow="0" w:firstColumn="1" w:lastColumn="0" w:noHBand="0" w:noVBand="1"/>
                </w:tblPr>
                <w:tblGrid>
                  <w:gridCol w:w="4733"/>
                  <w:gridCol w:w="4962"/>
                </w:tblGrid>
                <w:tr w:rsidR="0074406E" w14:paraId="5F313A3E" w14:textId="77777777" w:rsidTr="00D361BE">
                  <w:tc>
                    <w:tcPr>
                      <w:tcW w:w="4733" w:type="dxa"/>
                      <w:tcMar>
                        <w:top w:w="25" w:type="dxa"/>
                        <w:left w:w="25" w:type="dxa"/>
                        <w:bottom w:w="0" w:type="dxa"/>
                        <w:right w:w="25" w:type="dxa"/>
                      </w:tcMar>
                      <w:hideMark/>
                    </w:tcPr>
                    <w:p w14:paraId="62729BC7" w14:textId="77777777" w:rsidR="0074406E" w:rsidRDefault="0074406E" w:rsidP="0074406E">
                      <w:pPr>
                        <w:spacing w:after="120"/>
                        <w:rPr>
                          <w:rFonts w:asciiTheme="minorHAnsi" w:hAnsiTheme="minorHAnsi" w:cs="Times New Roman"/>
                          <w:sz w:val="24"/>
                          <w:szCs w:val="24"/>
                        </w:rPr>
                      </w:pPr>
                      <w:r>
                        <w:rPr>
                          <w:rFonts w:asciiTheme="minorHAnsi" w:hAnsiTheme="minorHAnsi" w:cs="Verdana"/>
                          <w:b/>
                          <w:bCs/>
                          <w:color w:val="000000"/>
                          <w:sz w:val="24"/>
                          <w:szCs w:val="24"/>
                        </w:rPr>
                        <w:t>European Union Aviation Safety Agency</w:t>
                      </w:r>
                    </w:p>
                  </w:tc>
                  <w:tc>
                    <w:tcPr>
                      <w:tcW w:w="4962" w:type="dxa"/>
                      <w:tcMar>
                        <w:top w:w="25" w:type="dxa"/>
                        <w:left w:w="25" w:type="dxa"/>
                        <w:bottom w:w="0" w:type="dxa"/>
                        <w:right w:w="25" w:type="dxa"/>
                      </w:tcMar>
                      <w:hideMark/>
                    </w:tcPr>
                    <w:p w14:paraId="61CF0CF7" w14:textId="590F9F0C" w:rsidR="0074406E" w:rsidRDefault="00F759B4" w:rsidP="0074406E">
                      <w:pPr>
                        <w:spacing w:after="120"/>
                        <w:ind w:right="144"/>
                        <w:jc w:val="right"/>
                        <w:rPr>
                          <w:rFonts w:asciiTheme="minorHAnsi" w:hAnsiTheme="minorHAnsi" w:cs="Times New Roman"/>
                          <w:sz w:val="24"/>
                          <w:szCs w:val="24"/>
                        </w:rPr>
                      </w:pPr>
                      <w:r>
                        <w:rPr>
                          <w:rFonts w:asciiTheme="minorHAnsi" w:hAnsiTheme="minorHAnsi" w:cs="Verdana"/>
                          <w:b/>
                          <w:bCs/>
                          <w:color w:val="000000"/>
                          <w:sz w:val="24"/>
                          <w:szCs w:val="24"/>
                        </w:rPr>
                        <w:t xml:space="preserve">Aircrew </w:t>
                      </w:r>
                      <w:r w:rsidR="0074406E">
                        <w:rPr>
                          <w:rFonts w:asciiTheme="minorHAnsi" w:hAnsiTheme="minorHAnsi" w:cs="Verdana"/>
                          <w:b/>
                          <w:bCs/>
                          <w:color w:val="000000"/>
                          <w:sz w:val="24"/>
                          <w:szCs w:val="24"/>
                        </w:rPr>
                        <w:t>Form</w:t>
                      </w:r>
                    </w:p>
                  </w:tc>
                </w:tr>
                <w:tr w:rsidR="0074406E" w14:paraId="44FFD18D" w14:textId="77777777" w:rsidTr="00D361BE">
                  <w:tc>
                    <w:tcPr>
                      <w:tcW w:w="4733"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hideMark/>
                    </w:tcPr>
                    <w:p w14:paraId="7E94468B" w14:textId="54DD7917" w:rsidR="0074406E" w:rsidRDefault="0074406E" w:rsidP="0074406E">
                      <w:pPr>
                        <w:rPr>
                          <w:rFonts w:asciiTheme="minorHAnsi" w:hAnsiTheme="minorHAnsi" w:cs="Times New Roman"/>
                          <w:sz w:val="24"/>
                          <w:szCs w:val="24"/>
                        </w:rPr>
                      </w:pPr>
                      <w:r>
                        <w:rPr>
                          <w:rFonts w:asciiTheme="minorHAnsi" w:hAnsiTheme="minorHAnsi" w:cs="Verdana"/>
                          <w:color w:val="000000"/>
                          <w:sz w:val="24"/>
                          <w:szCs w:val="24"/>
                        </w:rPr>
                        <w:t xml:space="preserve"> Exemption notification Art. 14.4</w:t>
                      </w:r>
                    </w:p>
                  </w:tc>
                  <w:tc>
                    <w:tcPr>
                      <w:tcW w:w="4962" w:type="dxa"/>
                      <w:tcBorders>
                        <w:top w:val="single" w:sz="6" w:space="0" w:color="000000"/>
                        <w:left w:val="single" w:sz="6" w:space="0" w:color="000000"/>
                        <w:bottom w:val="single" w:sz="6" w:space="0" w:color="000000"/>
                        <w:right w:val="single" w:sz="6" w:space="0" w:color="000000"/>
                      </w:tcBorders>
                      <w:hideMark/>
                    </w:tcPr>
                    <w:tbl>
                      <w:tblPr>
                        <w:tblW w:w="4961" w:type="dxa"/>
                        <w:tblLayout w:type="fixed"/>
                        <w:tblCellMar>
                          <w:left w:w="0" w:type="dxa"/>
                          <w:right w:w="0" w:type="dxa"/>
                        </w:tblCellMar>
                        <w:tblLook w:val="04A0" w:firstRow="1" w:lastRow="0" w:firstColumn="1" w:lastColumn="0" w:noHBand="0" w:noVBand="1"/>
                      </w:tblPr>
                      <w:tblGrid>
                        <w:gridCol w:w="2170"/>
                        <w:gridCol w:w="2791"/>
                      </w:tblGrid>
                      <w:tr w:rsidR="0074406E" w14:paraId="0C9B5EF5" w14:textId="77777777" w:rsidTr="00D361BE">
                        <w:tc>
                          <w:tcPr>
                            <w:tcW w:w="2170" w:type="dxa"/>
                            <w:tcMar>
                              <w:top w:w="25" w:type="dxa"/>
                              <w:left w:w="25" w:type="dxa"/>
                              <w:bottom w:w="0" w:type="dxa"/>
                              <w:right w:w="25" w:type="dxa"/>
                            </w:tcMar>
                            <w:hideMark/>
                          </w:tcPr>
                          <w:p w14:paraId="19634386" w14:textId="77777777" w:rsidR="0074406E" w:rsidRDefault="0074406E" w:rsidP="0074406E">
                            <w:pPr>
                              <w:spacing w:after="120"/>
                              <w:ind w:left="19"/>
                              <w:rPr>
                                <w:rFonts w:asciiTheme="minorHAnsi" w:hAnsiTheme="minorHAnsi" w:cs="Times New Roman"/>
                                <w:sz w:val="24"/>
                                <w:szCs w:val="24"/>
                              </w:rPr>
                            </w:pPr>
                            <w:r>
                              <w:rPr>
                                <w:rFonts w:asciiTheme="minorHAnsi" w:hAnsiTheme="minorHAnsi" w:cs="Verdana"/>
                                <w:color w:val="000000"/>
                                <w:sz w:val="24"/>
                                <w:szCs w:val="24"/>
                              </w:rPr>
                              <w:t>Ref #</w:t>
                            </w:r>
                          </w:p>
                        </w:tc>
                        <w:tc>
                          <w:tcPr>
                            <w:tcW w:w="2791" w:type="dxa"/>
                            <w:tcMar>
                              <w:top w:w="25" w:type="dxa"/>
                              <w:left w:w="25" w:type="dxa"/>
                              <w:bottom w:w="0" w:type="dxa"/>
                              <w:right w:w="25" w:type="dxa"/>
                            </w:tcMar>
                            <w:hideMark/>
                          </w:tcPr>
                          <w:p w14:paraId="10223D6E" w14:textId="5649D100" w:rsidR="0074406E" w:rsidRDefault="0074406E" w:rsidP="0074406E">
                            <w:pPr>
                              <w:spacing w:after="120"/>
                              <w:ind w:right="152"/>
                              <w:jc w:val="right"/>
                              <w:rPr>
                                <w:rFonts w:asciiTheme="minorHAnsi" w:hAnsiTheme="minorHAnsi" w:cs="Times New Roman"/>
                                <w:sz w:val="24"/>
                                <w:szCs w:val="24"/>
                              </w:rPr>
                            </w:pPr>
                            <w:r>
                              <w:rPr>
                                <w:rFonts w:asciiTheme="minorHAnsi" w:hAnsiTheme="minorHAnsi" w:cs="Verdana"/>
                                <w:color w:val="000000"/>
                                <w:sz w:val="24"/>
                                <w:szCs w:val="24"/>
                              </w:rPr>
                              <w:t>Template 3c (PBN)</w:t>
                            </w:r>
                          </w:p>
                        </w:tc>
                      </w:tr>
                      <w:tr w:rsidR="0074406E" w14:paraId="358CB76E" w14:textId="77777777" w:rsidTr="00D361BE">
                        <w:tc>
                          <w:tcPr>
                            <w:tcW w:w="2170" w:type="dxa"/>
                            <w:tcMar>
                              <w:top w:w="25" w:type="dxa"/>
                              <w:left w:w="25" w:type="dxa"/>
                              <w:bottom w:w="0" w:type="dxa"/>
                              <w:right w:w="25" w:type="dxa"/>
                            </w:tcMar>
                            <w:hideMark/>
                          </w:tcPr>
                          <w:p w14:paraId="3F96A71C" w14:textId="77777777" w:rsidR="0074406E" w:rsidRDefault="0074406E" w:rsidP="0074406E">
                            <w:pPr>
                              <w:spacing w:after="120"/>
                              <w:ind w:left="19"/>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2791" w:type="dxa"/>
                            <w:tcMar>
                              <w:top w:w="25" w:type="dxa"/>
                              <w:left w:w="25" w:type="dxa"/>
                              <w:bottom w:w="0" w:type="dxa"/>
                              <w:right w:w="25" w:type="dxa"/>
                            </w:tcMar>
                            <w:hideMark/>
                          </w:tcPr>
                          <w:p w14:paraId="1195A94D" w14:textId="226697E2" w:rsidR="0074406E" w:rsidRDefault="0074406E" w:rsidP="0074406E">
                            <w:pPr>
                              <w:spacing w:after="120"/>
                              <w:ind w:right="152"/>
                              <w:jc w:val="right"/>
                              <w:rPr>
                                <w:rFonts w:asciiTheme="minorHAnsi" w:hAnsiTheme="minorHAnsi" w:cs="Verdana"/>
                                <w:color w:val="000000"/>
                                <w:sz w:val="24"/>
                                <w:szCs w:val="24"/>
                              </w:rPr>
                            </w:pPr>
                            <w:r>
                              <w:rPr>
                                <w:rFonts w:asciiTheme="minorHAnsi" w:hAnsiTheme="minorHAnsi" w:cs="Verdana"/>
                                <w:color w:val="000000"/>
                                <w:sz w:val="24"/>
                                <w:szCs w:val="24"/>
                              </w:rPr>
                              <w:t xml:space="preserve"> 22/04/2020</w:t>
                            </w:r>
                          </w:p>
                        </w:tc>
                      </w:tr>
                    </w:tbl>
                    <w:p w14:paraId="7265C33C" w14:textId="77777777" w:rsidR="0074406E" w:rsidRDefault="0074406E" w:rsidP="0074406E">
                      <w:pPr>
                        <w:rPr>
                          <w:rFonts w:asciiTheme="minorHAnsi" w:hAnsiTheme="minorHAnsi" w:cs="Verdana"/>
                          <w:color w:val="000000"/>
                          <w:sz w:val="24"/>
                          <w:szCs w:val="24"/>
                        </w:rPr>
                      </w:pPr>
                    </w:p>
                  </w:tc>
                </w:tr>
              </w:tbl>
              <w:p w14:paraId="2516F8B3" w14:textId="77777777" w:rsidR="0074406E" w:rsidRDefault="0074406E" w:rsidP="0074406E">
                <w:pPr>
                  <w:rPr>
                    <w:rFonts w:ascii="Verdana" w:hAnsi="Verdana" w:cs="Verdana"/>
                    <w:color w:val="000000"/>
                  </w:rPr>
                </w:pPr>
              </w:p>
            </w:tc>
          </w:tr>
        </w:tbl>
        <w:p w14:paraId="7CBAEC90" w14:textId="77777777" w:rsidR="00B05951" w:rsidRDefault="00B05951">
          <w:pPr>
            <w:rPr>
              <w:rFonts w:ascii="Verdana" w:hAnsi="Verdana" w:cs="Verdana"/>
              <w:color w:val="000000"/>
            </w:rPr>
          </w:pPr>
        </w:p>
      </w:tc>
    </w:tr>
  </w:tbl>
  <w:p w14:paraId="7CBAEC92" w14:textId="77777777" w:rsidR="00B05951" w:rsidRDefault="00B059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CA4"/>
    <w:multiLevelType w:val="hybridMultilevel"/>
    <w:tmpl w:val="490A7E84"/>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173458"/>
    <w:multiLevelType w:val="hybridMultilevel"/>
    <w:tmpl w:val="314EE8F0"/>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612BEA"/>
    <w:multiLevelType w:val="hybridMultilevel"/>
    <w:tmpl w:val="6B2CE3B2"/>
    <w:lvl w:ilvl="0" w:tplc="D71849CC">
      <w:start w:val="1"/>
      <w:numFmt w:val="upperRoman"/>
      <w:lvlText w:val="%1."/>
      <w:lvlJc w:val="left"/>
      <w:pPr>
        <w:ind w:left="1080" w:hanging="72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A0A86"/>
    <w:multiLevelType w:val="hybridMultilevel"/>
    <w:tmpl w:val="AAB8EBE4"/>
    <w:lvl w:ilvl="0" w:tplc="2FC8602A">
      <w:start w:val="2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5" w15:restartNumberingAfterBreak="0">
    <w:nsid w:val="52850EE4"/>
    <w:multiLevelType w:val="hybridMultilevel"/>
    <w:tmpl w:val="862E0200"/>
    <w:lvl w:ilvl="0" w:tplc="E2D2400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5"/>
    <w:rsid w:val="00011D60"/>
    <w:rsid w:val="00037DA6"/>
    <w:rsid w:val="00071806"/>
    <w:rsid w:val="000977D4"/>
    <w:rsid w:val="000B604A"/>
    <w:rsid w:val="000D27E0"/>
    <w:rsid w:val="000E6AAD"/>
    <w:rsid w:val="000F18A5"/>
    <w:rsid w:val="00105F9E"/>
    <w:rsid w:val="00111E75"/>
    <w:rsid w:val="0011430D"/>
    <w:rsid w:val="00117AC4"/>
    <w:rsid w:val="001438A3"/>
    <w:rsid w:val="001740DB"/>
    <w:rsid w:val="00175294"/>
    <w:rsid w:val="00185D5B"/>
    <w:rsid w:val="001B0059"/>
    <w:rsid w:val="00201498"/>
    <w:rsid w:val="00207831"/>
    <w:rsid w:val="00217525"/>
    <w:rsid w:val="00245D71"/>
    <w:rsid w:val="00296304"/>
    <w:rsid w:val="002C3C00"/>
    <w:rsid w:val="002E396F"/>
    <w:rsid w:val="00365114"/>
    <w:rsid w:val="003B1068"/>
    <w:rsid w:val="003B3E8D"/>
    <w:rsid w:val="003E4348"/>
    <w:rsid w:val="003E609D"/>
    <w:rsid w:val="004103F1"/>
    <w:rsid w:val="0042559B"/>
    <w:rsid w:val="004B425F"/>
    <w:rsid w:val="004B5314"/>
    <w:rsid w:val="004E1E80"/>
    <w:rsid w:val="004E2937"/>
    <w:rsid w:val="005043A3"/>
    <w:rsid w:val="005120D6"/>
    <w:rsid w:val="00525256"/>
    <w:rsid w:val="005303AD"/>
    <w:rsid w:val="005330C7"/>
    <w:rsid w:val="00536AA9"/>
    <w:rsid w:val="00547F90"/>
    <w:rsid w:val="00551D0B"/>
    <w:rsid w:val="00572D9C"/>
    <w:rsid w:val="005B0BFF"/>
    <w:rsid w:val="005B52EB"/>
    <w:rsid w:val="005D099D"/>
    <w:rsid w:val="005D0A3A"/>
    <w:rsid w:val="005F3DDC"/>
    <w:rsid w:val="00660AB5"/>
    <w:rsid w:val="0066371F"/>
    <w:rsid w:val="006849D3"/>
    <w:rsid w:val="006C15B5"/>
    <w:rsid w:val="006E510E"/>
    <w:rsid w:val="006F5F3F"/>
    <w:rsid w:val="007058AA"/>
    <w:rsid w:val="0074406E"/>
    <w:rsid w:val="007535BF"/>
    <w:rsid w:val="00772D16"/>
    <w:rsid w:val="0078798A"/>
    <w:rsid w:val="007B6399"/>
    <w:rsid w:val="00833FEF"/>
    <w:rsid w:val="008932BE"/>
    <w:rsid w:val="0090505D"/>
    <w:rsid w:val="0095347F"/>
    <w:rsid w:val="009A7AD3"/>
    <w:rsid w:val="009C04DC"/>
    <w:rsid w:val="009D3070"/>
    <w:rsid w:val="009D58C1"/>
    <w:rsid w:val="00A46EFD"/>
    <w:rsid w:val="00A53270"/>
    <w:rsid w:val="00A67771"/>
    <w:rsid w:val="00A76BF7"/>
    <w:rsid w:val="00A8253A"/>
    <w:rsid w:val="00A860B4"/>
    <w:rsid w:val="00A91056"/>
    <w:rsid w:val="00AA5F11"/>
    <w:rsid w:val="00B05951"/>
    <w:rsid w:val="00B136E8"/>
    <w:rsid w:val="00B206AC"/>
    <w:rsid w:val="00B3109A"/>
    <w:rsid w:val="00B465D6"/>
    <w:rsid w:val="00B52D52"/>
    <w:rsid w:val="00B66820"/>
    <w:rsid w:val="00B70572"/>
    <w:rsid w:val="00B8464C"/>
    <w:rsid w:val="00B87A7A"/>
    <w:rsid w:val="00BF5B7B"/>
    <w:rsid w:val="00C209F8"/>
    <w:rsid w:val="00C36846"/>
    <w:rsid w:val="00C3744C"/>
    <w:rsid w:val="00C9250A"/>
    <w:rsid w:val="00CA69D1"/>
    <w:rsid w:val="00CE24D2"/>
    <w:rsid w:val="00D1547E"/>
    <w:rsid w:val="00D361BE"/>
    <w:rsid w:val="00D36B7B"/>
    <w:rsid w:val="00D6163B"/>
    <w:rsid w:val="00D81CA5"/>
    <w:rsid w:val="00D95B52"/>
    <w:rsid w:val="00DB6DC9"/>
    <w:rsid w:val="00DC2779"/>
    <w:rsid w:val="00DE20D8"/>
    <w:rsid w:val="00E235AA"/>
    <w:rsid w:val="00E37B6A"/>
    <w:rsid w:val="00E40598"/>
    <w:rsid w:val="00E83448"/>
    <w:rsid w:val="00EB135E"/>
    <w:rsid w:val="00F0241A"/>
    <w:rsid w:val="00F0347C"/>
    <w:rsid w:val="00F123AB"/>
    <w:rsid w:val="00F134BE"/>
    <w:rsid w:val="00F42AAF"/>
    <w:rsid w:val="00F5261A"/>
    <w:rsid w:val="00F61B38"/>
    <w:rsid w:val="00F759B4"/>
    <w:rsid w:val="00F76605"/>
    <w:rsid w:val="00F92CED"/>
    <w:rsid w:val="00F97013"/>
    <w:rsid w:val="00FC21E3"/>
    <w:rsid w:val="00FE7154"/>
    <w:rsid w:val="00FF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BAEC00"/>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4E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emptions@easa.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358dc2d-5dac-4cc2-8ed1-5c2041965753" ContentTypeId="0x010100A14FE9BE6CE84F1BB23C774EC08C4AEA0601" PreviousValue="false"/>
</file>

<file path=customXml/item5.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Props1.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2.xml><?xml version="1.0" encoding="utf-8"?>
<ds:datastoreItem xmlns:ds="http://schemas.openxmlformats.org/officeDocument/2006/customXml" ds:itemID="{A3EA0A4A-35A0-4047-A11F-96F0CBE8521D}">
  <ds:schemaRefs>
    <ds:schemaRef ds:uri="http://schemas.microsoft.com/sharepoint/v3/contenttype/forms"/>
  </ds:schemaRefs>
</ds:datastoreItem>
</file>

<file path=customXml/itemProps3.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5.xml><?xml version="1.0" encoding="utf-8"?>
<ds:datastoreItem xmlns:ds="http://schemas.openxmlformats.org/officeDocument/2006/customXml" ds:itemID="{A664DB23-A3F7-4B0B-BDBB-CDEB3A8DC501}">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3777</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FO - Exemption notification (Art.14)</vt:lpstr>
      <vt:lpstr>FO - Exemption notification (Art.14)</vt:lpstr>
    </vt:vector>
  </TitlesOfParts>
  <Company>EASA</Company>
  <LinksUpToDate>false</LinksUpToDate>
  <CharactersWithSpaces>4386</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7</cp:revision>
  <cp:lastPrinted>2017-12-07T18:47:00Z</cp:lastPrinted>
  <dcterms:created xsi:type="dcterms:W3CDTF">2020-04-22T07:34:00Z</dcterms:created>
  <dcterms:modified xsi:type="dcterms:W3CDTF">2020-07-28T14:00:00Z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