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A75" w:rsidRDefault="00323A75" w:rsidP="00DD7C82">
      <w:pPr>
        <w:pStyle w:val="Header"/>
        <w:tabs>
          <w:tab w:val="clear" w:pos="4320"/>
          <w:tab w:val="clear" w:pos="8640"/>
        </w:tabs>
        <w:jc w:val="both"/>
      </w:pPr>
    </w:p>
    <w:p w:rsidR="00323A75" w:rsidRPr="00277C70" w:rsidRDefault="00323A75" w:rsidP="00DD7C82">
      <w:pPr>
        <w:tabs>
          <w:tab w:val="left" w:pos="1701"/>
        </w:tabs>
        <w:ind w:left="1701" w:hanging="1701"/>
        <w:jc w:val="both"/>
        <w:rPr>
          <w:lang w:val="en-US"/>
        </w:rPr>
      </w:pPr>
      <w:r w:rsidRPr="00277C70">
        <w:rPr>
          <w:b/>
          <w:bCs/>
          <w:lang w:val="en-US"/>
        </w:rPr>
        <w:t>Title:</w:t>
      </w:r>
      <w:r w:rsidRPr="00277C70">
        <w:rPr>
          <w:lang w:val="en-US"/>
        </w:rPr>
        <w:t xml:space="preserve"> MTB process recognized on ATA MSG-3</w:t>
      </w:r>
    </w:p>
    <w:p w:rsidR="00323A75" w:rsidRPr="00277C70" w:rsidRDefault="00323A75" w:rsidP="00DD7C82">
      <w:pPr>
        <w:tabs>
          <w:tab w:val="left" w:pos="1701"/>
        </w:tabs>
        <w:ind w:left="1701" w:hanging="1701"/>
        <w:jc w:val="both"/>
        <w:rPr>
          <w:lang w:val="en-US"/>
        </w:rPr>
      </w:pPr>
    </w:p>
    <w:p w:rsidR="00323A75" w:rsidRPr="00E44179" w:rsidRDefault="00323A75" w:rsidP="00DD7C82">
      <w:pPr>
        <w:tabs>
          <w:tab w:val="left" w:pos="1701"/>
        </w:tabs>
        <w:ind w:left="1701" w:hanging="1701"/>
        <w:jc w:val="both"/>
        <w:rPr>
          <w:lang w:val="en-US"/>
        </w:rPr>
      </w:pPr>
      <w:r w:rsidRPr="00E44179">
        <w:rPr>
          <w:b/>
          <w:bCs/>
          <w:lang w:val="en-US"/>
        </w:rPr>
        <w:t xml:space="preserve">Submitter: </w:t>
      </w:r>
      <w:r w:rsidRPr="00E44179">
        <w:rPr>
          <w:lang w:val="en-US"/>
        </w:rPr>
        <w:t>EMBRAER S.A.</w:t>
      </w:r>
      <w:r w:rsidRPr="00E44179">
        <w:rPr>
          <w:lang w:val="en-US"/>
        </w:rPr>
        <w:tab/>
      </w:r>
    </w:p>
    <w:p w:rsidR="00323A75" w:rsidRPr="00E44179" w:rsidRDefault="00323A75" w:rsidP="00DD7C82">
      <w:pPr>
        <w:tabs>
          <w:tab w:val="left" w:pos="1701"/>
        </w:tabs>
        <w:jc w:val="both"/>
        <w:rPr>
          <w:lang w:val="en-US"/>
        </w:rPr>
      </w:pPr>
    </w:p>
    <w:p w:rsidR="00323A75" w:rsidRPr="00C931BB" w:rsidRDefault="00323A75" w:rsidP="00DD7C82">
      <w:pPr>
        <w:spacing w:after="240"/>
        <w:jc w:val="both"/>
      </w:pPr>
      <w:r w:rsidRPr="00DD7C82">
        <w:rPr>
          <w:b/>
          <w:bCs/>
        </w:rPr>
        <w:t xml:space="preserve">Issue:  </w:t>
      </w:r>
      <w:r w:rsidRPr="00DD7C82">
        <w:t xml:space="preserve">It has been industry practice to adopt MSG-3 methodology for business </w:t>
      </w:r>
      <w:r w:rsidR="00C931BB" w:rsidRPr="00DD7C82">
        <w:t>aircraft maintenance</w:t>
      </w:r>
      <w:r w:rsidRPr="00DD7C82">
        <w:t xml:space="preserve"> program development. Although there has been no known issue for acceptance </w:t>
      </w:r>
      <w:r w:rsidRPr="00C931BB">
        <w:t>of the methodology by participating regulatory authorities, they have recently introduced the term MTB (Maintenance Type Board Process) for processes where air operators are not available to participate in the process. This scenario usually fits to the business aircraft processes that may or not have operators participating in the process. Also, it was identified that MRB acronym is not present at the MSG-3 document Glossary.</w:t>
      </w:r>
    </w:p>
    <w:p w:rsidR="00323A75" w:rsidRDefault="00323A75" w:rsidP="00DD7C82">
      <w:pPr>
        <w:jc w:val="both"/>
        <w:rPr>
          <w:color w:val="0000FF"/>
        </w:rPr>
      </w:pPr>
      <w:r w:rsidRPr="00C931BB">
        <w:rPr>
          <w:b/>
          <w:bCs/>
        </w:rPr>
        <w:t>Problem</w:t>
      </w:r>
      <w:proofErr w:type="gramStart"/>
      <w:r w:rsidRPr="00C931BB">
        <w:rPr>
          <w:b/>
          <w:bCs/>
        </w:rPr>
        <w:t>:</w:t>
      </w:r>
      <w:r w:rsidRPr="00C931BB">
        <w:t>.</w:t>
      </w:r>
      <w:proofErr w:type="gramEnd"/>
      <w:r w:rsidRPr="00C931BB">
        <w:rPr>
          <w:color w:val="0000FF"/>
        </w:rPr>
        <w:t xml:space="preserve"> </w:t>
      </w:r>
      <w:r w:rsidRPr="00C931BB">
        <w:t xml:space="preserve">The use of MTB acronym is not currently stated at ATA MSG-3 document, and </w:t>
      </w:r>
      <w:bookmarkStart w:id="0" w:name="_GoBack"/>
      <w:bookmarkEnd w:id="0"/>
      <w:r w:rsidRPr="00C931BB">
        <w:t>this CIP proposes the harmonization of those two documents. As a result of the review, it was identified the lack of MRB definition at the Glossary.</w:t>
      </w:r>
    </w:p>
    <w:p w:rsidR="00323A75" w:rsidRDefault="00323A75" w:rsidP="00DD7C82">
      <w:pPr>
        <w:tabs>
          <w:tab w:val="left" w:pos="0"/>
        </w:tabs>
        <w:jc w:val="both"/>
        <w:rPr>
          <w:b/>
          <w:bCs/>
        </w:rPr>
      </w:pPr>
    </w:p>
    <w:p w:rsidR="00323A75" w:rsidRDefault="00323A75" w:rsidP="00DD7C82">
      <w:pPr>
        <w:tabs>
          <w:tab w:val="left" w:pos="0"/>
        </w:tabs>
        <w:jc w:val="both"/>
      </w:pPr>
      <w:r>
        <w:rPr>
          <w:b/>
          <w:bCs/>
        </w:rPr>
        <w:t xml:space="preserve">Recommendation (including Implementation): </w:t>
      </w:r>
    </w:p>
    <w:p w:rsidR="00323A75" w:rsidRDefault="00323A75" w:rsidP="00DD7C82">
      <w:pPr>
        <w:tabs>
          <w:tab w:val="left" w:pos="1701"/>
        </w:tabs>
        <w:ind w:left="1701" w:hanging="1701"/>
        <w:jc w:val="both"/>
        <w:rPr>
          <w:b/>
          <w:bCs/>
        </w:rPr>
      </w:pPr>
    </w:p>
    <w:p w:rsidR="00323A75" w:rsidRPr="000F0B8C" w:rsidRDefault="00323A75" w:rsidP="000F0B8C">
      <w:pPr>
        <w:tabs>
          <w:tab w:val="left" w:pos="709"/>
        </w:tabs>
        <w:ind w:left="709" w:hanging="709"/>
        <w:jc w:val="both"/>
      </w:pPr>
      <w:r w:rsidRPr="000F0B8C">
        <w:tab/>
        <w:t>Amend Chapter 1-2. Scope as follows</w:t>
      </w:r>
      <w:r>
        <w:t xml:space="preserve"> (bold is added text)</w:t>
      </w:r>
      <w:r w:rsidRPr="000F0B8C">
        <w:t>:</w:t>
      </w:r>
    </w:p>
    <w:p w:rsidR="00323A75" w:rsidRDefault="00323A75" w:rsidP="00DD7C82">
      <w:pPr>
        <w:tabs>
          <w:tab w:val="left" w:pos="1701"/>
        </w:tabs>
        <w:ind w:left="1701" w:hanging="1701"/>
        <w:jc w:val="both"/>
        <w:rPr>
          <w:b/>
          <w:bCs/>
        </w:rPr>
      </w:pPr>
    </w:p>
    <w:p w:rsidR="00323A75" w:rsidRPr="00FD7B24" w:rsidRDefault="00323A75" w:rsidP="00DD7C82">
      <w:pPr>
        <w:autoSpaceDE w:val="0"/>
        <w:autoSpaceDN w:val="0"/>
        <w:adjustRightInd w:val="0"/>
        <w:jc w:val="both"/>
        <w:rPr>
          <w:rFonts w:ascii="Arial" w:hAnsi="Arial" w:cs="Arial"/>
          <w:b/>
          <w:bCs/>
          <w:i/>
          <w:iCs/>
          <w:lang w:val="en-US" w:eastAsia="pt-BR"/>
        </w:rPr>
      </w:pPr>
      <w:r w:rsidRPr="00FD7B24">
        <w:rPr>
          <w:rFonts w:ascii="Arial" w:hAnsi="Arial" w:cs="Arial"/>
          <w:b/>
          <w:bCs/>
          <w:i/>
          <w:iCs/>
          <w:lang w:val="en-US" w:eastAsia="pt-BR"/>
        </w:rPr>
        <w:t>1-2. Scope</w:t>
      </w:r>
    </w:p>
    <w:p w:rsidR="00323A75" w:rsidRPr="00FD7B24" w:rsidRDefault="00323A75" w:rsidP="00FD7B24">
      <w:pPr>
        <w:autoSpaceDE w:val="0"/>
        <w:autoSpaceDN w:val="0"/>
        <w:adjustRightInd w:val="0"/>
        <w:ind w:firstLine="720"/>
        <w:jc w:val="both"/>
        <w:rPr>
          <w:i/>
          <w:iCs/>
          <w:lang w:val="en-US" w:eastAsia="pt-BR"/>
        </w:rPr>
      </w:pPr>
      <w:r w:rsidRPr="00FD7B24">
        <w:rPr>
          <w:i/>
          <w:iCs/>
          <w:lang w:val="en-US" w:eastAsia="pt-BR"/>
        </w:rPr>
        <w:t>For the purpose of developing an MRB report, MSG-3 is to be used to determine initial scheduled maintenance requirements.</w:t>
      </w:r>
    </w:p>
    <w:p w:rsidR="00323A75" w:rsidRPr="00FD7B24" w:rsidRDefault="00323A75" w:rsidP="00FD7B24">
      <w:pPr>
        <w:autoSpaceDE w:val="0"/>
        <w:autoSpaceDN w:val="0"/>
        <w:adjustRightInd w:val="0"/>
        <w:ind w:firstLine="720"/>
        <w:jc w:val="both"/>
        <w:rPr>
          <w:i/>
          <w:iCs/>
          <w:lang w:val="en-US" w:eastAsia="pt-BR"/>
        </w:rPr>
      </w:pPr>
      <w:r w:rsidRPr="00FD7B24">
        <w:rPr>
          <w:i/>
          <w:iCs/>
          <w:lang w:val="en-US" w:eastAsia="pt-BR"/>
        </w:rPr>
        <w:t xml:space="preserve">The analysis process allows scheduled tasks and intervals required to support all certificated operating capabilities of the aircraft (including specific operations such as Extended Twin </w:t>
      </w:r>
      <w:proofErr w:type="spellStart"/>
      <w:r w:rsidRPr="00FD7B24">
        <w:rPr>
          <w:i/>
          <w:iCs/>
          <w:lang w:val="en-US" w:eastAsia="pt-BR"/>
        </w:rPr>
        <w:t>OPerationS</w:t>
      </w:r>
      <w:proofErr w:type="spellEnd"/>
      <w:r w:rsidRPr="00FD7B24">
        <w:rPr>
          <w:i/>
          <w:iCs/>
          <w:lang w:val="en-US" w:eastAsia="pt-BR"/>
        </w:rPr>
        <w:t xml:space="preserve"> / </w:t>
      </w:r>
      <w:proofErr w:type="spellStart"/>
      <w:r w:rsidRPr="00FD7B24">
        <w:rPr>
          <w:i/>
          <w:iCs/>
          <w:lang w:val="en-US" w:eastAsia="pt-BR"/>
        </w:rPr>
        <w:t>ExTended</w:t>
      </w:r>
      <w:proofErr w:type="spellEnd"/>
      <w:r w:rsidRPr="00FD7B24">
        <w:rPr>
          <w:i/>
          <w:iCs/>
          <w:lang w:val="en-US" w:eastAsia="pt-BR"/>
        </w:rPr>
        <w:t xml:space="preserve"> </w:t>
      </w:r>
      <w:proofErr w:type="spellStart"/>
      <w:r w:rsidRPr="00FD7B24">
        <w:rPr>
          <w:i/>
          <w:iCs/>
          <w:lang w:val="en-US" w:eastAsia="pt-BR"/>
        </w:rPr>
        <w:t>OPerationS</w:t>
      </w:r>
      <w:proofErr w:type="spellEnd"/>
      <w:r w:rsidRPr="00FD7B24">
        <w:rPr>
          <w:i/>
          <w:iCs/>
          <w:lang w:val="en-US" w:eastAsia="pt-BR"/>
        </w:rPr>
        <w:t xml:space="preserve"> (ETOPS), Reduced Vertical Separation Minima (RVSM), Category (Cat) III to be identified.</w:t>
      </w:r>
    </w:p>
    <w:p w:rsidR="00323A75" w:rsidRPr="00C931BB" w:rsidRDefault="00323A75" w:rsidP="00FD7B24">
      <w:pPr>
        <w:autoSpaceDE w:val="0"/>
        <w:autoSpaceDN w:val="0"/>
        <w:adjustRightInd w:val="0"/>
        <w:ind w:firstLine="720"/>
        <w:jc w:val="both"/>
        <w:rPr>
          <w:bCs/>
          <w:color w:val="0000FF"/>
          <w:lang w:val="en-US" w:eastAsia="fr-FR"/>
        </w:rPr>
      </w:pPr>
      <w:r w:rsidRPr="00C931BB">
        <w:rPr>
          <w:bCs/>
          <w:color w:val="0000FF"/>
          <w:lang w:val="en-US" w:eastAsia="pt-BR"/>
        </w:rPr>
        <w:t xml:space="preserve">Whenever the MRB process is mentioned within this document, it is understood that the MTB (Maintenance Type Board) process is also considered applicable, </w:t>
      </w:r>
      <w:r w:rsidRPr="00C931BB">
        <w:rPr>
          <w:bCs/>
          <w:color w:val="0000FF"/>
          <w:lang w:val="en-US" w:eastAsia="fr-FR"/>
        </w:rPr>
        <w:t>except that with the MTB process, there is limited or no operator participation. Applicability of MTB process shall be based on regulatory guidance documents and accepted by the approving regulatory authority.</w:t>
      </w:r>
    </w:p>
    <w:p w:rsidR="00323A75" w:rsidRPr="00FD7B24" w:rsidRDefault="00323A75" w:rsidP="00FD7B24">
      <w:pPr>
        <w:tabs>
          <w:tab w:val="left" w:pos="1701"/>
        </w:tabs>
        <w:ind w:left="1701" w:hanging="1701"/>
        <w:jc w:val="both"/>
        <w:rPr>
          <w:b/>
          <w:bCs/>
        </w:rPr>
      </w:pPr>
    </w:p>
    <w:p w:rsidR="00323A75" w:rsidRPr="00FD7B24" w:rsidRDefault="00323A75" w:rsidP="00DD7C82">
      <w:pPr>
        <w:tabs>
          <w:tab w:val="left" w:pos="1701"/>
        </w:tabs>
        <w:ind w:left="1701" w:hanging="1701"/>
        <w:jc w:val="both"/>
        <w:rPr>
          <w:b/>
          <w:bCs/>
        </w:rPr>
      </w:pPr>
      <w:r w:rsidRPr="00FD7B24">
        <w:rPr>
          <w:b/>
          <w:bCs/>
        </w:rPr>
        <w:t>Appendix A. Glossary</w:t>
      </w:r>
    </w:p>
    <w:p w:rsidR="00323A75" w:rsidRDefault="00323A75" w:rsidP="000F0B8C">
      <w:pPr>
        <w:jc w:val="both"/>
      </w:pPr>
      <w:r>
        <w:tab/>
        <w:t>To include the following acronym on the ATA MSG-3 document Glossary (based on AC 121-22C):</w:t>
      </w:r>
    </w:p>
    <w:p w:rsidR="00323A75" w:rsidRDefault="00323A75" w:rsidP="000F0B8C">
      <w:pPr>
        <w:autoSpaceDE w:val="0"/>
        <w:autoSpaceDN w:val="0"/>
        <w:adjustRightInd w:val="0"/>
        <w:ind w:firstLine="709"/>
        <w:jc w:val="both"/>
        <w:rPr>
          <w:b/>
          <w:bCs/>
          <w:lang w:val="en-US" w:eastAsia="pt-BR"/>
        </w:rPr>
      </w:pPr>
      <w:r w:rsidRPr="000F0B8C">
        <w:rPr>
          <w:b/>
          <w:bCs/>
          <w:lang w:val="en-US" w:eastAsia="pt-BR"/>
        </w:rPr>
        <w:tab/>
      </w:r>
    </w:p>
    <w:p w:rsidR="00323A75" w:rsidRPr="00C931BB" w:rsidRDefault="00323A75" w:rsidP="000F0B8C">
      <w:pPr>
        <w:autoSpaceDE w:val="0"/>
        <w:autoSpaceDN w:val="0"/>
        <w:adjustRightInd w:val="0"/>
        <w:ind w:firstLine="709"/>
        <w:jc w:val="both"/>
        <w:rPr>
          <w:bCs/>
          <w:color w:val="0000FF"/>
          <w:lang w:val="en-US" w:eastAsia="pt-BR"/>
        </w:rPr>
      </w:pPr>
      <w:r w:rsidRPr="00C931BB">
        <w:rPr>
          <w:bCs/>
          <w:color w:val="0000FF"/>
          <w:lang w:val="en-US" w:eastAsia="pt-BR"/>
        </w:rPr>
        <w:tab/>
        <w:t xml:space="preserve">Maintenance Review Board (MRB). </w:t>
      </w:r>
      <w:proofErr w:type="gramStart"/>
      <w:r w:rsidRPr="00C931BB">
        <w:rPr>
          <w:bCs/>
          <w:color w:val="0000FF"/>
          <w:lang w:val="en-US" w:eastAsia="pt-BR"/>
        </w:rPr>
        <w:t>A regulatory defined process that involves the type certificate holder, operators and authorities in establishing an MRB Report (MRBR).</w:t>
      </w:r>
      <w:proofErr w:type="gramEnd"/>
    </w:p>
    <w:p w:rsidR="00323A75" w:rsidRPr="00C931BB" w:rsidRDefault="00323A75" w:rsidP="00E44179">
      <w:pPr>
        <w:ind w:firstLine="709"/>
        <w:jc w:val="both"/>
        <w:rPr>
          <w:bCs/>
          <w:lang w:val="en-US" w:eastAsia="pt-BR"/>
        </w:rPr>
      </w:pPr>
    </w:p>
    <w:p w:rsidR="00323A75" w:rsidRPr="00C931BB" w:rsidRDefault="00323A75" w:rsidP="00E44179">
      <w:pPr>
        <w:ind w:firstLine="709"/>
        <w:jc w:val="both"/>
        <w:rPr>
          <w:bCs/>
          <w:color w:val="0000FF"/>
          <w:lang w:val="en-US" w:eastAsia="pt-BR"/>
        </w:rPr>
      </w:pPr>
      <w:r w:rsidRPr="00C931BB">
        <w:rPr>
          <w:bCs/>
          <w:color w:val="0000FF"/>
          <w:lang w:val="en-US" w:eastAsia="pt-BR"/>
        </w:rPr>
        <w:t>Maintenance Type Board (MTB). The MTB and Maintenance Review Board (MRB) processes are similar, except that with the MTB process there is limited or no operator participation.</w:t>
      </w:r>
    </w:p>
    <w:p w:rsidR="00323A75" w:rsidRPr="00C931BB" w:rsidRDefault="00323A75" w:rsidP="00E44179">
      <w:pPr>
        <w:ind w:firstLine="709"/>
        <w:jc w:val="both"/>
        <w:rPr>
          <w:color w:val="0000FF"/>
        </w:rPr>
      </w:pPr>
      <w:r w:rsidRPr="00C931BB">
        <w:rPr>
          <w:color w:val="0000FF"/>
        </w:rPr>
        <w:br w:type="page"/>
      </w:r>
    </w:p>
    <w:p w:rsidR="00323A75" w:rsidRDefault="00323A75" w:rsidP="00DD7C82">
      <w:pPr>
        <w:pBdr>
          <w:top w:val="single" w:sz="4" w:space="1" w:color="auto"/>
          <w:left w:val="single" w:sz="4" w:space="4" w:color="auto"/>
          <w:bottom w:val="single" w:sz="4" w:space="1" w:color="auto"/>
          <w:right w:val="single" w:sz="4" w:space="4" w:color="auto"/>
        </w:pBdr>
        <w:jc w:val="both"/>
        <w:rPr>
          <w:b/>
          <w:bCs/>
        </w:rPr>
      </w:pPr>
      <w:r>
        <w:rPr>
          <w:b/>
          <w:bCs/>
        </w:rPr>
        <w:t>IMRBPB Position:</w:t>
      </w:r>
    </w:p>
    <w:p w:rsidR="00323A75" w:rsidRDefault="00323A75" w:rsidP="00DD7C82">
      <w:pPr>
        <w:pBdr>
          <w:top w:val="single" w:sz="4" w:space="1" w:color="auto"/>
          <w:left w:val="single" w:sz="4" w:space="4" w:color="auto"/>
          <w:bottom w:val="single" w:sz="4" w:space="1" w:color="auto"/>
          <w:right w:val="single" w:sz="4" w:space="4" w:color="auto"/>
        </w:pBdr>
        <w:jc w:val="both"/>
        <w:rPr>
          <w:b/>
          <w:bCs/>
        </w:rPr>
      </w:pPr>
      <w:r>
        <w:rPr>
          <w:b/>
          <w:bCs/>
        </w:rPr>
        <w:t xml:space="preserve">Date: </w:t>
      </w:r>
    </w:p>
    <w:p w:rsidR="00323A75" w:rsidRDefault="00323A75" w:rsidP="00DD7C82">
      <w:pPr>
        <w:pBdr>
          <w:top w:val="single" w:sz="4" w:space="1" w:color="auto"/>
          <w:left w:val="single" w:sz="4" w:space="4" w:color="auto"/>
          <w:bottom w:val="single" w:sz="4" w:space="1" w:color="auto"/>
          <w:right w:val="single" w:sz="4" w:space="4" w:color="auto"/>
        </w:pBdr>
        <w:jc w:val="both"/>
        <w:rPr>
          <w:b/>
          <w:bCs/>
        </w:rPr>
      </w:pPr>
      <w:r>
        <w:rPr>
          <w:b/>
          <w:bCs/>
        </w:rPr>
        <w:t>Position</w:t>
      </w:r>
      <w:proofErr w:type="gramStart"/>
      <w:r>
        <w:rPr>
          <w:b/>
          <w:bCs/>
        </w:rPr>
        <w:t>:.</w:t>
      </w:r>
      <w:proofErr w:type="gramEnd"/>
    </w:p>
    <w:p w:rsidR="00323A75" w:rsidRDefault="00323A75" w:rsidP="00DD7C82">
      <w:pPr>
        <w:pBdr>
          <w:top w:val="single" w:sz="4" w:space="1" w:color="auto"/>
          <w:left w:val="single" w:sz="4" w:space="4" w:color="auto"/>
          <w:bottom w:val="single" w:sz="4" w:space="1" w:color="auto"/>
          <w:right w:val="single" w:sz="4" w:space="4" w:color="auto"/>
        </w:pBd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r>
        <w:rPr>
          <w:b/>
          <w:bCs/>
        </w:rPr>
        <w:t>Status of Issue Paper (when closed state the closure date):</w:t>
      </w: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r>
        <w:rPr>
          <w:b/>
          <w:bCs/>
        </w:rPr>
        <w:t>Recommendation for implementation:</w:t>
      </w: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rPr>
          <w:b/>
          <w:bCs/>
        </w:rPr>
      </w:pPr>
    </w:p>
    <w:p w:rsidR="00323A75" w:rsidRDefault="00323A75" w:rsidP="00DD7C82">
      <w:pPr>
        <w:jc w:val="both"/>
      </w:pPr>
      <w:r>
        <w:rPr>
          <w:b/>
          <w:bCs/>
        </w:rPr>
        <w:t xml:space="preserve">Important Note:  </w:t>
      </w:r>
      <w:r>
        <w:t>The IMRBPB positions are not policy.  Positions become policy only when the policy is issued formally by the appropriate National Aviation Authority.</w:t>
      </w:r>
    </w:p>
    <w:p w:rsidR="00323A75" w:rsidRDefault="00323A75" w:rsidP="00DD7C82">
      <w:pPr>
        <w:ind w:left="720" w:hanging="720"/>
        <w:jc w:val="both"/>
        <w:rPr>
          <w:lang w:val="en-US"/>
        </w:rPr>
      </w:pPr>
    </w:p>
    <w:p w:rsidR="00323A75" w:rsidRDefault="00323A75" w:rsidP="00DD7C82">
      <w:pPr>
        <w:tabs>
          <w:tab w:val="left" w:pos="810"/>
          <w:tab w:val="left" w:pos="1620"/>
        </w:tabs>
        <w:ind w:left="2160" w:hanging="2160"/>
        <w:jc w:val="both"/>
        <w:rPr>
          <w:lang w:val="en-US"/>
        </w:rPr>
      </w:pPr>
    </w:p>
    <w:p w:rsidR="00323A75" w:rsidRDefault="00323A75" w:rsidP="00DD7C82">
      <w:pPr>
        <w:tabs>
          <w:tab w:val="left" w:pos="810"/>
        </w:tabs>
        <w:ind w:left="2160" w:hanging="2160"/>
        <w:jc w:val="both"/>
        <w:rPr>
          <w:lang w:val="en-US"/>
        </w:rPr>
      </w:pPr>
      <w:r>
        <w:rPr>
          <w:b/>
          <w:bCs/>
          <w:lang w:val="en-US"/>
        </w:rPr>
        <w:tab/>
      </w:r>
    </w:p>
    <w:sectPr w:rsidR="00323A75" w:rsidSect="002579B7">
      <w:headerReference w:type="default" r:id="rId8"/>
      <w:footerReference w:type="default" r:id="rId9"/>
      <w:pgSz w:w="11907" w:h="16840" w:code="9"/>
      <w:pgMar w:top="1699" w:right="1411" w:bottom="850" w:left="1411" w:header="850" w:footer="562" w:gutter="0"/>
      <w:paperSrc w:first="11" w:other="11"/>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A75" w:rsidRDefault="00323A75">
      <w:r>
        <w:separator/>
      </w:r>
    </w:p>
  </w:endnote>
  <w:endnote w:type="continuationSeparator" w:id="0">
    <w:p w:rsidR="00323A75" w:rsidRDefault="0032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75" w:rsidRDefault="00323A75" w:rsidP="00573E70">
    <w:pPr>
      <w:pStyle w:val="Footer"/>
      <w:jc w:val="right"/>
      <w:rPr>
        <w:lang w:val="fr-BE"/>
      </w:rPr>
    </w:pPr>
    <w:r>
      <w:rPr>
        <w:lang w:val="fr-BE"/>
      </w:rPr>
      <w:t xml:space="preserve">Page </w:t>
    </w:r>
    <w:r>
      <w:rPr>
        <w:rStyle w:val="PageNumber"/>
      </w:rPr>
      <w:fldChar w:fldCharType="begin"/>
    </w:r>
    <w:r>
      <w:rPr>
        <w:rStyle w:val="PageNumber"/>
      </w:rPr>
      <w:instrText xml:space="preserve"> PAGE </w:instrText>
    </w:r>
    <w:r>
      <w:rPr>
        <w:rStyle w:val="PageNumber"/>
      </w:rPr>
      <w:fldChar w:fldCharType="separate"/>
    </w:r>
    <w:r w:rsidR="00C931BB">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931BB">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A75" w:rsidRDefault="00323A75">
      <w:r>
        <w:separator/>
      </w:r>
    </w:p>
  </w:footnote>
  <w:footnote w:type="continuationSeparator" w:id="0">
    <w:p w:rsidR="00323A75" w:rsidRDefault="00323A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A75" w:rsidRDefault="00323A75">
    <w:pPr>
      <w:pStyle w:val="Header"/>
      <w:jc w:val="center"/>
      <w:rPr>
        <w:b/>
        <w:bCs/>
        <w:i/>
        <w:iCs/>
      </w:rPr>
    </w:pPr>
    <w:r>
      <w:rPr>
        <w:b/>
        <w:bCs/>
        <w:i/>
        <w:iCs/>
      </w:rPr>
      <w:t>International Maintenance Review Board Policy Board (IMRBPB)</w:t>
    </w:r>
  </w:p>
  <w:p w:rsidR="00323A75" w:rsidRDefault="00323A75">
    <w:pPr>
      <w:pStyle w:val="Header"/>
      <w:jc w:val="center"/>
      <w:rPr>
        <w:b/>
        <w:bCs/>
        <w:i/>
        <w:iCs/>
        <w:sz w:val="20"/>
        <w:szCs w:val="20"/>
      </w:rPr>
    </w:pPr>
    <w:r>
      <w:rPr>
        <w:b/>
        <w:bCs/>
        <w:i/>
        <w:iCs/>
      </w:rPr>
      <w:t>Issue Paper (IP)</w:t>
    </w:r>
  </w:p>
  <w:p w:rsidR="00323A75" w:rsidRDefault="00323A75">
    <w:pPr>
      <w:pStyle w:val="Header"/>
      <w:rPr>
        <w:b/>
        <w:bCs/>
        <w:i/>
        <w:iCs/>
        <w:sz w:val="20"/>
        <w:szCs w:val="20"/>
      </w:rPr>
    </w:pPr>
    <w:r>
      <w:rPr>
        <w:b/>
        <w:bCs/>
        <w:i/>
        <w:iCs/>
        <w:sz w:val="20"/>
        <w:szCs w:val="20"/>
      </w:rPr>
      <w:t>Initial Date</w:t>
    </w:r>
    <w:r w:rsidR="00C931BB">
      <w:rPr>
        <w:b/>
        <w:bCs/>
        <w:i/>
        <w:iCs/>
        <w:sz w:val="20"/>
        <w:szCs w:val="20"/>
      </w:rPr>
      <w:t>: 15-Feb-2013</w:t>
    </w:r>
  </w:p>
  <w:p w:rsidR="00323A75" w:rsidRDefault="00C931BB">
    <w:pPr>
      <w:pStyle w:val="Header"/>
      <w:rPr>
        <w:b/>
        <w:bCs/>
        <w:i/>
        <w:iCs/>
        <w:sz w:val="20"/>
        <w:szCs w:val="20"/>
      </w:rPr>
    </w:pPr>
    <w:r>
      <w:rPr>
        <w:b/>
        <w:bCs/>
        <w:i/>
        <w:iCs/>
        <w:sz w:val="20"/>
        <w:szCs w:val="20"/>
      </w:rPr>
      <w:t>IP Number: CIP IND-</w:t>
    </w:r>
    <w:r w:rsidR="00323A75">
      <w:rPr>
        <w:b/>
        <w:bCs/>
        <w:i/>
        <w:iCs/>
        <w:sz w:val="20"/>
        <w:szCs w:val="20"/>
      </w:rPr>
      <w:t>2012-08</w:t>
    </w:r>
  </w:p>
  <w:p w:rsidR="00323A75" w:rsidRDefault="00323A75">
    <w:pPr>
      <w:pStyle w:val="Header"/>
      <w:rPr>
        <w:b/>
        <w:bCs/>
        <w:i/>
        <w:iCs/>
        <w:sz w:val="20"/>
        <w:szCs w:val="20"/>
      </w:rPr>
    </w:pPr>
    <w:r>
      <w:rPr>
        <w:b/>
        <w:bCs/>
        <w:i/>
        <w:iCs/>
        <w:sz w:val="20"/>
        <w:szCs w:val="20"/>
      </w:rPr>
      <w:t xml:space="preserve">Revision </w:t>
    </w:r>
    <w:r w:rsidR="00C931BB">
      <w:rPr>
        <w:b/>
        <w:bCs/>
        <w:i/>
        <w:iCs/>
        <w:sz w:val="20"/>
        <w:szCs w:val="20"/>
      </w:rPr>
      <w:t xml:space="preserve">0 </w:t>
    </w:r>
    <w:r>
      <w:rPr>
        <w:b/>
        <w:bCs/>
        <w:i/>
        <w:iCs/>
        <w:sz w:val="20"/>
        <w:szCs w:val="20"/>
      </w:rPr>
      <w:t>/ Date</w:t>
    </w:r>
    <w:r w:rsidR="00C931BB">
      <w:rPr>
        <w:b/>
        <w:bCs/>
        <w:i/>
        <w:iCs/>
        <w:sz w:val="20"/>
        <w:szCs w:val="20"/>
      </w:rPr>
      <w:t>:</w:t>
    </w:r>
    <w:r>
      <w:rPr>
        <w:b/>
        <w:bCs/>
        <w:i/>
        <w:iCs/>
        <w:sz w:val="20"/>
        <w:szCs w:val="20"/>
      </w:rPr>
      <w:t xml:space="preserve"> </w:t>
    </w:r>
    <w:r w:rsidR="00C931BB">
      <w:rPr>
        <w:b/>
        <w:bCs/>
        <w:i/>
        <w:iCs/>
        <w:sz w:val="20"/>
        <w:szCs w:val="20"/>
      </w:rPr>
      <w:t>15-Feb-2013</w:t>
    </w:r>
    <w:r>
      <w:rPr>
        <w:b/>
        <w:bCs/>
        <w:i/>
        <w:iCs/>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85D17"/>
    <w:multiLevelType w:val="hybridMultilevel"/>
    <w:tmpl w:val="2B548DDE"/>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A38332C"/>
    <w:multiLevelType w:val="hybridMultilevel"/>
    <w:tmpl w:val="49908290"/>
    <w:lvl w:ilvl="0" w:tplc="EF82D4CC">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nsid w:val="5B727A21"/>
    <w:multiLevelType w:val="hybridMultilevel"/>
    <w:tmpl w:val="B6824F78"/>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70"/>
    <w:rsid w:val="000C755B"/>
    <w:rsid w:val="000F0B8C"/>
    <w:rsid w:val="00125904"/>
    <w:rsid w:val="001C5B8C"/>
    <w:rsid w:val="002579B7"/>
    <w:rsid w:val="00277C70"/>
    <w:rsid w:val="002A1CCA"/>
    <w:rsid w:val="00323A75"/>
    <w:rsid w:val="003B0896"/>
    <w:rsid w:val="003F0AED"/>
    <w:rsid w:val="00404C95"/>
    <w:rsid w:val="004211CD"/>
    <w:rsid w:val="00447553"/>
    <w:rsid w:val="00466B1E"/>
    <w:rsid w:val="00473457"/>
    <w:rsid w:val="00475EB9"/>
    <w:rsid w:val="00476155"/>
    <w:rsid w:val="004A631E"/>
    <w:rsid w:val="004C45D4"/>
    <w:rsid w:val="00505A27"/>
    <w:rsid w:val="00527F88"/>
    <w:rsid w:val="00531DF0"/>
    <w:rsid w:val="00536168"/>
    <w:rsid w:val="0053680D"/>
    <w:rsid w:val="00544643"/>
    <w:rsid w:val="00560CC9"/>
    <w:rsid w:val="00573E70"/>
    <w:rsid w:val="005A2BCC"/>
    <w:rsid w:val="005B078D"/>
    <w:rsid w:val="005B1816"/>
    <w:rsid w:val="005E4963"/>
    <w:rsid w:val="006579A2"/>
    <w:rsid w:val="00687712"/>
    <w:rsid w:val="006A75FD"/>
    <w:rsid w:val="006B4D83"/>
    <w:rsid w:val="006C322A"/>
    <w:rsid w:val="007374D2"/>
    <w:rsid w:val="00794F65"/>
    <w:rsid w:val="007F2222"/>
    <w:rsid w:val="00822DDE"/>
    <w:rsid w:val="008E2466"/>
    <w:rsid w:val="00906D8A"/>
    <w:rsid w:val="009214F5"/>
    <w:rsid w:val="00990C1D"/>
    <w:rsid w:val="009951A5"/>
    <w:rsid w:val="009A4E00"/>
    <w:rsid w:val="009B3675"/>
    <w:rsid w:val="00A77114"/>
    <w:rsid w:val="00A95857"/>
    <w:rsid w:val="00AB1AEB"/>
    <w:rsid w:val="00B17CD0"/>
    <w:rsid w:val="00B254E3"/>
    <w:rsid w:val="00B30156"/>
    <w:rsid w:val="00B46498"/>
    <w:rsid w:val="00B505EA"/>
    <w:rsid w:val="00B53145"/>
    <w:rsid w:val="00C440D4"/>
    <w:rsid w:val="00C72F4D"/>
    <w:rsid w:val="00C931BB"/>
    <w:rsid w:val="00C94690"/>
    <w:rsid w:val="00CF7CB9"/>
    <w:rsid w:val="00DB29BF"/>
    <w:rsid w:val="00DB65BF"/>
    <w:rsid w:val="00DD7C82"/>
    <w:rsid w:val="00E17EEF"/>
    <w:rsid w:val="00E32965"/>
    <w:rsid w:val="00E44179"/>
    <w:rsid w:val="00E82370"/>
    <w:rsid w:val="00E832A4"/>
    <w:rsid w:val="00EA3032"/>
    <w:rsid w:val="00EE1974"/>
    <w:rsid w:val="00EE61A2"/>
    <w:rsid w:val="00F02C5C"/>
    <w:rsid w:val="00F0696D"/>
    <w:rsid w:val="00F25F51"/>
    <w:rsid w:val="00F43760"/>
    <w:rsid w:val="00F53B55"/>
    <w:rsid w:val="00FD7B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9B7"/>
    <w:rPr>
      <w:sz w:val="24"/>
      <w:szCs w:val="24"/>
      <w:lang w:val="en-GB" w:eastAsia="en-US"/>
    </w:rPr>
  </w:style>
  <w:style w:type="paragraph" w:styleId="Heading1">
    <w:name w:val="heading 1"/>
    <w:basedOn w:val="Normal"/>
    <w:next w:val="Normal"/>
    <w:link w:val="Heading1Char"/>
    <w:uiPriority w:val="99"/>
    <w:qFormat/>
    <w:rsid w:val="002579B7"/>
    <w:pPr>
      <w:keepNext/>
      <w:tabs>
        <w:tab w:val="left" w:pos="810"/>
        <w:tab w:val="left" w:pos="1620"/>
      </w:tabs>
      <w:ind w:left="2160" w:hanging="2160"/>
      <w:outlineLvl w:val="0"/>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7EEF"/>
    <w:rPr>
      <w:rFonts w:ascii="Cambria" w:hAnsi="Cambria" w:cs="Cambria"/>
      <w:b/>
      <w:bCs/>
      <w:kern w:val="32"/>
      <w:sz w:val="32"/>
      <w:szCs w:val="32"/>
      <w:lang w:val="en-GB" w:eastAsia="en-US"/>
    </w:rPr>
  </w:style>
  <w:style w:type="paragraph" w:styleId="Header">
    <w:name w:val="header"/>
    <w:basedOn w:val="Normal"/>
    <w:link w:val="HeaderChar"/>
    <w:uiPriority w:val="99"/>
    <w:rsid w:val="002579B7"/>
    <w:pPr>
      <w:tabs>
        <w:tab w:val="center" w:pos="4320"/>
        <w:tab w:val="right" w:pos="8640"/>
      </w:tabs>
    </w:pPr>
  </w:style>
  <w:style w:type="character" w:customStyle="1" w:styleId="HeaderChar">
    <w:name w:val="Header Char"/>
    <w:basedOn w:val="DefaultParagraphFont"/>
    <w:link w:val="Header"/>
    <w:uiPriority w:val="99"/>
    <w:semiHidden/>
    <w:rsid w:val="00E17EEF"/>
    <w:rPr>
      <w:sz w:val="24"/>
      <w:szCs w:val="24"/>
      <w:lang w:val="en-GB" w:eastAsia="en-US"/>
    </w:rPr>
  </w:style>
  <w:style w:type="paragraph" w:styleId="Footer">
    <w:name w:val="footer"/>
    <w:basedOn w:val="Normal"/>
    <w:link w:val="FooterChar"/>
    <w:uiPriority w:val="99"/>
    <w:rsid w:val="002579B7"/>
    <w:pPr>
      <w:tabs>
        <w:tab w:val="center" w:pos="4320"/>
        <w:tab w:val="right" w:pos="8640"/>
      </w:tabs>
    </w:pPr>
  </w:style>
  <w:style w:type="character" w:customStyle="1" w:styleId="FooterChar">
    <w:name w:val="Footer Char"/>
    <w:basedOn w:val="DefaultParagraphFont"/>
    <w:link w:val="Footer"/>
    <w:uiPriority w:val="99"/>
    <w:semiHidden/>
    <w:rsid w:val="00E17EEF"/>
    <w:rPr>
      <w:sz w:val="24"/>
      <w:szCs w:val="24"/>
      <w:lang w:val="en-GB" w:eastAsia="en-US"/>
    </w:rPr>
  </w:style>
  <w:style w:type="paragraph" w:styleId="BodyText">
    <w:name w:val="Body Text"/>
    <w:basedOn w:val="Normal"/>
    <w:link w:val="BodyTextChar"/>
    <w:uiPriority w:val="99"/>
    <w:rsid w:val="002579B7"/>
    <w:pPr>
      <w:pBdr>
        <w:top w:val="single" w:sz="6" w:space="1" w:color="auto"/>
        <w:left w:val="single" w:sz="6" w:space="1" w:color="auto"/>
        <w:bottom w:val="single" w:sz="6" w:space="1" w:color="auto"/>
        <w:right w:val="single" w:sz="6" w:space="1" w:color="auto"/>
      </w:pBdr>
    </w:pPr>
  </w:style>
  <w:style w:type="character" w:customStyle="1" w:styleId="BodyTextChar">
    <w:name w:val="Body Text Char"/>
    <w:basedOn w:val="DefaultParagraphFont"/>
    <w:link w:val="BodyText"/>
    <w:uiPriority w:val="99"/>
    <w:semiHidden/>
    <w:rsid w:val="00E17EEF"/>
    <w:rPr>
      <w:sz w:val="24"/>
      <w:szCs w:val="24"/>
      <w:lang w:val="en-GB" w:eastAsia="en-US"/>
    </w:rPr>
  </w:style>
  <w:style w:type="paragraph" w:styleId="BodyTextIndent">
    <w:name w:val="Body Text Indent"/>
    <w:basedOn w:val="Normal"/>
    <w:link w:val="BodyTextIndentChar"/>
    <w:uiPriority w:val="99"/>
    <w:rsid w:val="002579B7"/>
    <w:pPr>
      <w:pBdr>
        <w:top w:val="single" w:sz="6" w:space="1" w:color="auto"/>
        <w:left w:val="single" w:sz="6" w:space="1" w:color="auto"/>
        <w:bottom w:val="single" w:sz="6" w:space="1" w:color="auto"/>
        <w:right w:val="single" w:sz="6" w:space="1" w:color="auto"/>
      </w:pBdr>
      <w:tabs>
        <w:tab w:val="left" w:pos="1701"/>
      </w:tabs>
      <w:ind w:left="1701" w:hanging="1701"/>
    </w:pPr>
  </w:style>
  <w:style w:type="character" w:customStyle="1" w:styleId="BodyTextIndentChar">
    <w:name w:val="Body Text Indent Char"/>
    <w:basedOn w:val="DefaultParagraphFont"/>
    <w:link w:val="BodyTextIndent"/>
    <w:uiPriority w:val="99"/>
    <w:semiHidden/>
    <w:rsid w:val="00E17EEF"/>
    <w:rPr>
      <w:sz w:val="24"/>
      <w:szCs w:val="24"/>
      <w:lang w:val="en-GB" w:eastAsia="en-US"/>
    </w:rPr>
  </w:style>
  <w:style w:type="paragraph" w:styleId="BodyTextIndent2">
    <w:name w:val="Body Text Indent 2"/>
    <w:basedOn w:val="Normal"/>
    <w:link w:val="BodyTextIndent2Char"/>
    <w:uiPriority w:val="99"/>
    <w:rsid w:val="002579B7"/>
    <w:pPr>
      <w:ind w:left="360"/>
    </w:pPr>
    <w:rPr>
      <w:lang w:val="en-US"/>
    </w:rPr>
  </w:style>
  <w:style w:type="character" w:customStyle="1" w:styleId="BodyTextIndent2Char">
    <w:name w:val="Body Text Indent 2 Char"/>
    <w:basedOn w:val="DefaultParagraphFont"/>
    <w:link w:val="BodyTextIndent2"/>
    <w:uiPriority w:val="99"/>
    <w:semiHidden/>
    <w:rsid w:val="00E17EEF"/>
    <w:rPr>
      <w:sz w:val="24"/>
      <w:szCs w:val="24"/>
      <w:lang w:val="en-GB" w:eastAsia="en-US"/>
    </w:rPr>
  </w:style>
  <w:style w:type="character" w:styleId="PageNumber">
    <w:name w:val="page number"/>
    <w:basedOn w:val="DefaultParagraphFont"/>
    <w:uiPriority w:val="99"/>
    <w:rsid w:val="00573E70"/>
  </w:style>
  <w:style w:type="paragraph" w:styleId="Revision">
    <w:name w:val="Revision"/>
    <w:hidden/>
    <w:uiPriority w:val="99"/>
    <w:semiHidden/>
    <w:rsid w:val="00B17CD0"/>
    <w:rPr>
      <w:sz w:val="24"/>
      <w:szCs w:val="24"/>
      <w:lang w:val="en-GB" w:eastAsia="en-US"/>
    </w:rPr>
  </w:style>
  <w:style w:type="paragraph" w:styleId="BalloonText">
    <w:name w:val="Balloon Text"/>
    <w:basedOn w:val="Normal"/>
    <w:link w:val="BalloonTextChar"/>
    <w:uiPriority w:val="99"/>
    <w:semiHidden/>
    <w:rsid w:val="00B17CD0"/>
    <w:rPr>
      <w:rFonts w:ascii="Tahoma" w:hAnsi="Tahoma" w:cs="Tahoma"/>
      <w:sz w:val="16"/>
      <w:szCs w:val="16"/>
    </w:rPr>
  </w:style>
  <w:style w:type="character" w:customStyle="1" w:styleId="BalloonTextChar">
    <w:name w:val="Balloon Text Char"/>
    <w:basedOn w:val="DefaultParagraphFont"/>
    <w:link w:val="BalloonText"/>
    <w:uiPriority w:val="99"/>
    <w:rsid w:val="00B17CD0"/>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9B7"/>
    <w:rPr>
      <w:sz w:val="24"/>
      <w:szCs w:val="24"/>
      <w:lang w:val="en-GB" w:eastAsia="en-US"/>
    </w:rPr>
  </w:style>
  <w:style w:type="paragraph" w:styleId="Heading1">
    <w:name w:val="heading 1"/>
    <w:basedOn w:val="Normal"/>
    <w:next w:val="Normal"/>
    <w:link w:val="Heading1Char"/>
    <w:uiPriority w:val="99"/>
    <w:qFormat/>
    <w:rsid w:val="002579B7"/>
    <w:pPr>
      <w:keepNext/>
      <w:tabs>
        <w:tab w:val="left" w:pos="810"/>
        <w:tab w:val="left" w:pos="1620"/>
      </w:tabs>
      <w:ind w:left="2160" w:hanging="2160"/>
      <w:outlineLvl w:val="0"/>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7EEF"/>
    <w:rPr>
      <w:rFonts w:ascii="Cambria" w:hAnsi="Cambria" w:cs="Cambria"/>
      <w:b/>
      <w:bCs/>
      <w:kern w:val="32"/>
      <w:sz w:val="32"/>
      <w:szCs w:val="32"/>
      <w:lang w:val="en-GB" w:eastAsia="en-US"/>
    </w:rPr>
  </w:style>
  <w:style w:type="paragraph" w:styleId="Header">
    <w:name w:val="header"/>
    <w:basedOn w:val="Normal"/>
    <w:link w:val="HeaderChar"/>
    <w:uiPriority w:val="99"/>
    <w:rsid w:val="002579B7"/>
    <w:pPr>
      <w:tabs>
        <w:tab w:val="center" w:pos="4320"/>
        <w:tab w:val="right" w:pos="8640"/>
      </w:tabs>
    </w:pPr>
  </w:style>
  <w:style w:type="character" w:customStyle="1" w:styleId="HeaderChar">
    <w:name w:val="Header Char"/>
    <w:basedOn w:val="DefaultParagraphFont"/>
    <w:link w:val="Header"/>
    <w:uiPriority w:val="99"/>
    <w:semiHidden/>
    <w:rsid w:val="00E17EEF"/>
    <w:rPr>
      <w:sz w:val="24"/>
      <w:szCs w:val="24"/>
      <w:lang w:val="en-GB" w:eastAsia="en-US"/>
    </w:rPr>
  </w:style>
  <w:style w:type="paragraph" w:styleId="Footer">
    <w:name w:val="footer"/>
    <w:basedOn w:val="Normal"/>
    <w:link w:val="FooterChar"/>
    <w:uiPriority w:val="99"/>
    <w:rsid w:val="002579B7"/>
    <w:pPr>
      <w:tabs>
        <w:tab w:val="center" w:pos="4320"/>
        <w:tab w:val="right" w:pos="8640"/>
      </w:tabs>
    </w:pPr>
  </w:style>
  <w:style w:type="character" w:customStyle="1" w:styleId="FooterChar">
    <w:name w:val="Footer Char"/>
    <w:basedOn w:val="DefaultParagraphFont"/>
    <w:link w:val="Footer"/>
    <w:uiPriority w:val="99"/>
    <w:semiHidden/>
    <w:rsid w:val="00E17EEF"/>
    <w:rPr>
      <w:sz w:val="24"/>
      <w:szCs w:val="24"/>
      <w:lang w:val="en-GB" w:eastAsia="en-US"/>
    </w:rPr>
  </w:style>
  <w:style w:type="paragraph" w:styleId="BodyText">
    <w:name w:val="Body Text"/>
    <w:basedOn w:val="Normal"/>
    <w:link w:val="BodyTextChar"/>
    <w:uiPriority w:val="99"/>
    <w:rsid w:val="002579B7"/>
    <w:pPr>
      <w:pBdr>
        <w:top w:val="single" w:sz="6" w:space="1" w:color="auto"/>
        <w:left w:val="single" w:sz="6" w:space="1" w:color="auto"/>
        <w:bottom w:val="single" w:sz="6" w:space="1" w:color="auto"/>
        <w:right w:val="single" w:sz="6" w:space="1" w:color="auto"/>
      </w:pBdr>
    </w:pPr>
  </w:style>
  <w:style w:type="character" w:customStyle="1" w:styleId="BodyTextChar">
    <w:name w:val="Body Text Char"/>
    <w:basedOn w:val="DefaultParagraphFont"/>
    <w:link w:val="BodyText"/>
    <w:uiPriority w:val="99"/>
    <w:semiHidden/>
    <w:rsid w:val="00E17EEF"/>
    <w:rPr>
      <w:sz w:val="24"/>
      <w:szCs w:val="24"/>
      <w:lang w:val="en-GB" w:eastAsia="en-US"/>
    </w:rPr>
  </w:style>
  <w:style w:type="paragraph" w:styleId="BodyTextIndent">
    <w:name w:val="Body Text Indent"/>
    <w:basedOn w:val="Normal"/>
    <w:link w:val="BodyTextIndentChar"/>
    <w:uiPriority w:val="99"/>
    <w:rsid w:val="002579B7"/>
    <w:pPr>
      <w:pBdr>
        <w:top w:val="single" w:sz="6" w:space="1" w:color="auto"/>
        <w:left w:val="single" w:sz="6" w:space="1" w:color="auto"/>
        <w:bottom w:val="single" w:sz="6" w:space="1" w:color="auto"/>
        <w:right w:val="single" w:sz="6" w:space="1" w:color="auto"/>
      </w:pBdr>
      <w:tabs>
        <w:tab w:val="left" w:pos="1701"/>
      </w:tabs>
      <w:ind w:left="1701" w:hanging="1701"/>
    </w:pPr>
  </w:style>
  <w:style w:type="character" w:customStyle="1" w:styleId="BodyTextIndentChar">
    <w:name w:val="Body Text Indent Char"/>
    <w:basedOn w:val="DefaultParagraphFont"/>
    <w:link w:val="BodyTextIndent"/>
    <w:uiPriority w:val="99"/>
    <w:semiHidden/>
    <w:rsid w:val="00E17EEF"/>
    <w:rPr>
      <w:sz w:val="24"/>
      <w:szCs w:val="24"/>
      <w:lang w:val="en-GB" w:eastAsia="en-US"/>
    </w:rPr>
  </w:style>
  <w:style w:type="paragraph" w:styleId="BodyTextIndent2">
    <w:name w:val="Body Text Indent 2"/>
    <w:basedOn w:val="Normal"/>
    <w:link w:val="BodyTextIndent2Char"/>
    <w:uiPriority w:val="99"/>
    <w:rsid w:val="002579B7"/>
    <w:pPr>
      <w:ind w:left="360"/>
    </w:pPr>
    <w:rPr>
      <w:lang w:val="en-US"/>
    </w:rPr>
  </w:style>
  <w:style w:type="character" w:customStyle="1" w:styleId="BodyTextIndent2Char">
    <w:name w:val="Body Text Indent 2 Char"/>
    <w:basedOn w:val="DefaultParagraphFont"/>
    <w:link w:val="BodyTextIndent2"/>
    <w:uiPriority w:val="99"/>
    <w:semiHidden/>
    <w:rsid w:val="00E17EEF"/>
    <w:rPr>
      <w:sz w:val="24"/>
      <w:szCs w:val="24"/>
      <w:lang w:val="en-GB" w:eastAsia="en-US"/>
    </w:rPr>
  </w:style>
  <w:style w:type="character" w:styleId="PageNumber">
    <w:name w:val="page number"/>
    <w:basedOn w:val="DefaultParagraphFont"/>
    <w:uiPriority w:val="99"/>
    <w:rsid w:val="00573E70"/>
  </w:style>
  <w:style w:type="paragraph" w:styleId="Revision">
    <w:name w:val="Revision"/>
    <w:hidden/>
    <w:uiPriority w:val="99"/>
    <w:semiHidden/>
    <w:rsid w:val="00B17CD0"/>
    <w:rPr>
      <w:sz w:val="24"/>
      <w:szCs w:val="24"/>
      <w:lang w:val="en-GB" w:eastAsia="en-US"/>
    </w:rPr>
  </w:style>
  <w:style w:type="paragraph" w:styleId="BalloonText">
    <w:name w:val="Balloon Text"/>
    <w:basedOn w:val="Normal"/>
    <w:link w:val="BalloonTextChar"/>
    <w:uiPriority w:val="99"/>
    <w:semiHidden/>
    <w:rsid w:val="00B17CD0"/>
    <w:rPr>
      <w:rFonts w:ascii="Tahoma" w:hAnsi="Tahoma" w:cs="Tahoma"/>
      <w:sz w:val="16"/>
      <w:szCs w:val="16"/>
    </w:rPr>
  </w:style>
  <w:style w:type="character" w:customStyle="1" w:styleId="BalloonTextChar">
    <w:name w:val="Balloon Text Char"/>
    <w:basedOn w:val="DefaultParagraphFont"/>
    <w:link w:val="BalloonText"/>
    <w:uiPriority w:val="99"/>
    <w:rsid w:val="00B17CD0"/>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2212</Characters>
  <Application>Microsoft Office Word</Application>
  <DocSecurity>0</DocSecurity>
  <Lines>18</Lines>
  <Paragraphs>5</Paragraphs>
  <ScaleCrop>false</ScaleCrop>
  <Company>Embraer</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MTBR process recognized on ATA MSG-3</dc:title>
  <dc:creator>Elisabeth Marina / Armando Chieffi</dc:creator>
  <cp:lastModifiedBy>MaddogAndJolene</cp:lastModifiedBy>
  <cp:revision>2</cp:revision>
  <cp:lastPrinted>2010-01-21T12:59:00Z</cp:lastPrinted>
  <dcterms:created xsi:type="dcterms:W3CDTF">2013-01-17T20:33:00Z</dcterms:created>
  <dcterms:modified xsi:type="dcterms:W3CDTF">2013-01-17T20:33:00Z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 Industry Member Appropriate">
    <vt:lpwstr>0</vt:lpwstr>
  </property>
  <property fmtid="{D5CDD505-2E9C-101B-9397-08002B2CF9AE}" pid="3" name="IndustryMemberTopicArea">
    <vt:lpwstr/>
  </property>
  <property fmtid="{D5CDD505-2E9C-101B-9397-08002B2CF9AE}" pid="4" name="ContentType">
    <vt:lpwstr>Document</vt:lpwstr>
  </property>
  <property fmtid="{D5CDD505-2E9C-101B-9397-08002B2CF9AE}" pid="5" name="Status">
    <vt:lpwstr>Open</vt:lpwstr>
  </property>
  <property fmtid="{D5CDD505-2E9C-101B-9397-08002B2CF9AE}" pid="6" name="Issue">
    <vt:lpwstr/>
  </property>
</Properties>
</file>