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951" w:rsidRDefault="00BE5951">
      <w:bookmarkStart w:id="0" w:name="_GoBack"/>
      <w:bookmarkEnd w:id="0"/>
    </w:p>
    <w:p w:rsidR="00BE5951" w:rsidRDefault="00BE5951" w:rsidP="00636378">
      <w:pPr>
        <w:tabs>
          <w:tab w:val="left" w:pos="1701"/>
        </w:tabs>
        <w:ind w:left="624" w:hanging="624"/>
        <w:jc w:val="both"/>
      </w:pPr>
      <w:r>
        <w:rPr>
          <w:b/>
        </w:rPr>
        <w:t>Title:</w:t>
      </w:r>
      <w:r w:rsidR="00EA3AB1">
        <w:t xml:space="preserve"> </w:t>
      </w:r>
      <w:r w:rsidR="00130683" w:rsidRPr="00636378">
        <w:rPr>
          <w:sz w:val="22"/>
          <w:szCs w:val="22"/>
        </w:rPr>
        <w:t xml:space="preserve">Limit FEC8 consideration to </w:t>
      </w:r>
      <w:r w:rsidR="00350D3A">
        <w:rPr>
          <w:sz w:val="22"/>
          <w:szCs w:val="22"/>
        </w:rPr>
        <w:t xml:space="preserve">the </w:t>
      </w:r>
      <w:r w:rsidR="00130683" w:rsidRPr="00636378">
        <w:rPr>
          <w:sz w:val="22"/>
          <w:szCs w:val="22"/>
        </w:rPr>
        <w:t>safety/emergency functions of s</w:t>
      </w:r>
      <w:r w:rsidRPr="00636378">
        <w:rPr>
          <w:sz w:val="22"/>
          <w:szCs w:val="22"/>
        </w:rPr>
        <w:t>afety/emergency systems</w:t>
      </w:r>
      <w:r w:rsidR="00636378">
        <w:rPr>
          <w:sz w:val="22"/>
          <w:szCs w:val="22"/>
        </w:rPr>
        <w:t xml:space="preserve"> or </w:t>
      </w:r>
      <w:r w:rsidR="00130683" w:rsidRPr="00636378">
        <w:rPr>
          <w:sz w:val="22"/>
          <w:szCs w:val="22"/>
        </w:rPr>
        <w:t>equipment</w:t>
      </w:r>
    </w:p>
    <w:p w:rsidR="00BE5951" w:rsidRDefault="00BE5951">
      <w:pPr>
        <w:tabs>
          <w:tab w:val="left" w:pos="1701"/>
        </w:tabs>
        <w:ind w:left="1701" w:hanging="1701"/>
      </w:pPr>
    </w:p>
    <w:p w:rsidR="00BE5951" w:rsidRDefault="00BE5951">
      <w:pPr>
        <w:tabs>
          <w:tab w:val="left" w:pos="1701"/>
        </w:tabs>
        <w:ind w:left="1701" w:hanging="1701"/>
      </w:pPr>
      <w:r>
        <w:rPr>
          <w:b/>
        </w:rPr>
        <w:t xml:space="preserve">Submitter: </w:t>
      </w:r>
      <w:r>
        <w:rPr>
          <w:bCs/>
        </w:rPr>
        <w:t>Airbus</w:t>
      </w:r>
      <w:r>
        <w:tab/>
      </w:r>
    </w:p>
    <w:p w:rsidR="00BE5951" w:rsidRDefault="00BE5951">
      <w:pPr>
        <w:tabs>
          <w:tab w:val="left" w:pos="1701"/>
        </w:tabs>
        <w:ind w:left="1701" w:hanging="1701"/>
      </w:pPr>
    </w:p>
    <w:p w:rsidR="00BE5951" w:rsidRDefault="00BE5951">
      <w:pPr>
        <w:tabs>
          <w:tab w:val="left" w:pos="1701"/>
        </w:tabs>
        <w:ind w:left="1701" w:hanging="1701"/>
        <w:rPr>
          <w:rFonts w:ascii="Arial" w:hAnsi="Arial" w:cs="Arial"/>
          <w:bCs/>
          <w:sz w:val="20"/>
        </w:rPr>
      </w:pPr>
      <w:r>
        <w:rPr>
          <w:b/>
        </w:rPr>
        <w:t>Issue:</w:t>
      </w:r>
      <w:r>
        <w:rPr>
          <w:rFonts w:ascii="Arial" w:hAnsi="Arial" w:cs="Arial"/>
          <w:b/>
          <w:sz w:val="20"/>
        </w:rPr>
        <w:t xml:space="preserve"> </w:t>
      </w:r>
      <w:r w:rsidRPr="00636378">
        <w:rPr>
          <w:sz w:val="22"/>
          <w:szCs w:val="22"/>
        </w:rPr>
        <w:t>Question 3 in the MSG-3 logic asks:</w:t>
      </w:r>
      <w:r>
        <w:rPr>
          <w:rFonts w:ascii="Arial" w:hAnsi="Arial" w:cs="Arial"/>
          <w:bCs/>
          <w:sz w:val="20"/>
        </w:rPr>
        <w:t xml:space="preserve">  </w:t>
      </w:r>
    </w:p>
    <w:p w:rsidR="00DA0952" w:rsidRDefault="00DA0952">
      <w:pPr>
        <w:tabs>
          <w:tab w:val="left" w:pos="1701"/>
        </w:tabs>
        <w:ind w:left="1701" w:hanging="1701"/>
        <w:rPr>
          <w:rFonts w:ascii="Arial" w:hAnsi="Arial" w:cs="Arial"/>
          <w:bCs/>
          <w:sz w:val="20"/>
        </w:rPr>
      </w:pPr>
    </w:p>
    <w:p w:rsidR="00BE5951" w:rsidRDefault="005D6AAA">
      <w:pPr>
        <w:tabs>
          <w:tab w:val="left" w:pos="0"/>
        </w:tabs>
        <w:ind w:left="290" w:hanging="6"/>
        <w:rPr>
          <w:rFonts w:ascii="Arial" w:hAnsi="Arial" w:cs="Arial"/>
          <w:bCs/>
          <w:sz w:val="20"/>
        </w:rPr>
      </w:pP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38100</wp:posOffset>
                </wp:positionV>
                <wp:extent cx="4953000" cy="561975"/>
                <wp:effectExtent l="9525" t="9525" r="9525" b="952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5951" w:rsidRDefault="00BE5951">
                            <w:r>
                              <w:rPr>
                                <w:rFonts w:ascii="Arial" w:hAnsi="Arial" w:cs="Arial"/>
                                <w:bCs/>
                                <w:color w:val="000000"/>
                                <w:sz w:val="20"/>
                              </w:rPr>
                              <w:t>DOES THE COMBINATION OF A HIDDEN FUNCTIONAL FAILURE AND ONE ADDITIONAL FAILURE OF A SYSTEM RELATED OR BACK-UP FUNCTION HAVE AN ADVERSE EFFECT ON OPERATING SAFETY?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.5pt;margin-top:3pt;width:390pt;height:44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">
                <v:textbox>
                  <w:txbxContent>
                    <w:p w:rsidR="00BE5951" w:rsidRDefault="00BE5951">
                      <w:r>
                        <w:rPr>
                          <w:rFonts w:ascii="Arial" w:hAnsi="Arial" w:cs="Arial"/>
                          <w:bCs/>
                          <w:color w:val="000000"/>
                          <w:sz w:val="20"/>
                        </w:rPr>
                        <w:t>DOES THE COMBINATION OF A HIDDEN FUNCTIONAL FAILURE AND ONE ADDITIONAL FAILURE OF A SYSTEM RELATED OR BACK-UP FUNCTION HAVE AN ADVERSE EFFECT ON OPERATING SAFETY?</w:t>
                      </w:r>
                      <w:r>
                        <w:rPr>
                          <w:rFonts w:ascii="Arial" w:hAnsi="Arial" w:cs="Arial"/>
                          <w:bCs/>
                          <w:sz w:val="20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E5951" w:rsidRDefault="00BE5951">
      <w:pPr>
        <w:tabs>
          <w:tab w:val="left" w:pos="1701"/>
        </w:tabs>
        <w:ind w:left="1701" w:hanging="1701"/>
      </w:pPr>
    </w:p>
    <w:p w:rsidR="00BE5951" w:rsidRDefault="00BE5951">
      <w:pPr>
        <w:tabs>
          <w:tab w:val="left" w:pos="1701"/>
        </w:tabs>
        <w:ind w:left="1701" w:hanging="1701"/>
      </w:pPr>
    </w:p>
    <w:p w:rsidR="00BE5951" w:rsidRDefault="00BE5951">
      <w:pPr>
        <w:ind w:left="1701" w:hanging="1701"/>
        <w:rPr>
          <w:b/>
        </w:rPr>
      </w:pPr>
    </w:p>
    <w:p w:rsidR="00DA0952" w:rsidRDefault="00DA0952">
      <w:pPr>
        <w:tabs>
          <w:tab w:val="left" w:pos="1701"/>
        </w:tabs>
        <w:ind w:left="1701" w:hanging="1701"/>
        <w:rPr>
          <w:rFonts w:ascii="Arial" w:hAnsi="Arial" w:cs="Arial"/>
          <w:bCs/>
          <w:sz w:val="20"/>
        </w:rPr>
      </w:pPr>
    </w:p>
    <w:p w:rsidR="00BE5951" w:rsidRPr="00636378" w:rsidRDefault="00BE5951">
      <w:pPr>
        <w:tabs>
          <w:tab w:val="left" w:pos="1701"/>
        </w:tabs>
        <w:ind w:left="1701" w:hanging="1701"/>
        <w:rPr>
          <w:sz w:val="22"/>
          <w:szCs w:val="22"/>
        </w:rPr>
      </w:pPr>
      <w:r w:rsidRPr="00636378">
        <w:rPr>
          <w:sz w:val="22"/>
          <w:szCs w:val="22"/>
        </w:rPr>
        <w:t>Paragraph 3 of section 2-3-5 provides guidance on answering this question. One paragraph states:</w:t>
      </w:r>
    </w:p>
    <w:p w:rsidR="002753AF" w:rsidRPr="002753AF" w:rsidRDefault="00BE5951" w:rsidP="002753AF">
      <w:pPr>
        <w:tabs>
          <w:tab w:val="left" w:pos="1701"/>
        </w:tabs>
        <w:ind w:left="1701" w:hanging="1701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 </w:t>
      </w:r>
    </w:p>
    <w:p w:rsidR="002753AF" w:rsidRDefault="002753AF" w:rsidP="002753AF">
      <w:pPr>
        <w:pStyle w:val="BodyText3"/>
        <w:rPr>
          <w:i/>
          <w:iCs/>
        </w:rPr>
      </w:pPr>
      <w:r w:rsidRPr="002753AF">
        <w:rPr>
          <w:i/>
          <w:iCs/>
        </w:rPr>
        <w:t>For hidden functions of safety/emergency systems or equipment (see Glossary), the additional failure is the</w:t>
      </w:r>
      <w:r>
        <w:rPr>
          <w:i/>
          <w:iCs/>
        </w:rPr>
        <w:t xml:space="preserve"> </w:t>
      </w:r>
      <w:r w:rsidRPr="002753AF">
        <w:rPr>
          <w:i/>
          <w:iCs/>
        </w:rPr>
        <w:t>event for which this function of the system or equipment is designed, and in these cases, where the system</w:t>
      </w:r>
      <w:r>
        <w:rPr>
          <w:i/>
          <w:iCs/>
        </w:rPr>
        <w:t xml:space="preserve"> </w:t>
      </w:r>
      <w:r w:rsidRPr="002753AF">
        <w:rPr>
          <w:i/>
          <w:iCs/>
        </w:rPr>
        <w:t>has no redundancies, a FEC 8 is to be selected. For redundant systems, if the system failure remains hidden</w:t>
      </w:r>
      <w:r>
        <w:rPr>
          <w:i/>
          <w:iCs/>
        </w:rPr>
        <w:t xml:space="preserve"> </w:t>
      </w:r>
      <w:r w:rsidRPr="002753AF">
        <w:rPr>
          <w:i/>
          <w:iCs/>
        </w:rPr>
        <w:t>after the failure of the first redundancy, a FEC 8 is also to be selected. This applies irrespective of whether</w:t>
      </w:r>
      <w:r>
        <w:rPr>
          <w:i/>
          <w:iCs/>
        </w:rPr>
        <w:t xml:space="preserve"> </w:t>
      </w:r>
      <w:r w:rsidRPr="002753AF">
        <w:rPr>
          <w:i/>
          <w:iCs/>
        </w:rPr>
        <w:t>the function is required by regulation or is carried as an operator option.</w:t>
      </w:r>
    </w:p>
    <w:p w:rsidR="00BE5951" w:rsidRPr="00636378" w:rsidRDefault="00BE5951">
      <w:pPr>
        <w:pStyle w:val="BodyText3"/>
        <w:rPr>
          <w:rFonts w:ascii="Times New Roman" w:hAnsi="Times New Roman" w:cs="Times New Roman"/>
          <w:color w:val="auto"/>
          <w:sz w:val="22"/>
          <w:szCs w:val="22"/>
        </w:rPr>
      </w:pPr>
    </w:p>
    <w:p w:rsidR="00BE5951" w:rsidRPr="00636378" w:rsidRDefault="00BE5951" w:rsidP="00636378">
      <w:pPr>
        <w:tabs>
          <w:tab w:val="left" w:pos="1701"/>
        </w:tabs>
        <w:ind w:left="1701" w:hanging="1701"/>
        <w:rPr>
          <w:sz w:val="22"/>
          <w:szCs w:val="22"/>
        </w:rPr>
      </w:pPr>
      <w:r w:rsidRPr="00636378">
        <w:rPr>
          <w:sz w:val="22"/>
          <w:szCs w:val="22"/>
        </w:rPr>
        <w:t>The issue concerns the words:</w:t>
      </w:r>
    </w:p>
    <w:p w:rsidR="00BE5951" w:rsidRDefault="00BE5951">
      <w:pPr>
        <w:pStyle w:val="BodyText3"/>
      </w:pPr>
      <w:r>
        <w:rPr>
          <w:i/>
          <w:iCs/>
        </w:rPr>
        <w:t>For hidden functions of safety/emergency systems or equipment… a FEC 8 is to be selected.</w:t>
      </w:r>
      <w:r>
        <w:t xml:space="preserve"> </w:t>
      </w:r>
    </w:p>
    <w:p w:rsidR="00BE5951" w:rsidRDefault="00BE5951">
      <w:pPr>
        <w:pStyle w:val="BodyText3"/>
        <w:rPr>
          <w:b/>
        </w:rPr>
      </w:pPr>
    </w:p>
    <w:p w:rsidR="002753AF" w:rsidRDefault="002753AF">
      <w:pPr>
        <w:pStyle w:val="BodyText3"/>
        <w:rPr>
          <w:b/>
        </w:rPr>
      </w:pPr>
    </w:p>
    <w:p w:rsidR="002753AF" w:rsidRDefault="00BE5951">
      <w:pPr>
        <w:ind w:left="1701" w:hanging="1701"/>
      </w:pPr>
      <w:r>
        <w:rPr>
          <w:b/>
        </w:rPr>
        <w:t>Problem:</w:t>
      </w:r>
      <w:r>
        <w:t xml:space="preserve"> </w:t>
      </w:r>
    </w:p>
    <w:p w:rsidR="00BE5951" w:rsidRDefault="00BE5951" w:rsidP="00EC69D7"/>
    <w:p w:rsidR="00A053E0" w:rsidRPr="00636378" w:rsidRDefault="001F75C1">
      <w:pPr>
        <w:pStyle w:val="BodyText2"/>
        <w:rPr>
          <w:rFonts w:ascii="Times New Roman" w:hAnsi="Times New Roman" w:cs="Times New Roman"/>
          <w:color w:val="auto"/>
          <w:sz w:val="22"/>
          <w:szCs w:val="22"/>
        </w:rPr>
      </w:pPr>
      <w:r w:rsidRPr="00636378">
        <w:rPr>
          <w:rFonts w:ascii="Times New Roman" w:hAnsi="Times New Roman" w:cs="Times New Roman"/>
          <w:color w:val="auto"/>
          <w:sz w:val="22"/>
          <w:szCs w:val="22"/>
        </w:rPr>
        <w:t>The above mentioned paragraph obliges MSG-3 authors to follow</w:t>
      </w:r>
      <w:r w:rsidR="00BE5951" w:rsidRPr="00636378">
        <w:rPr>
          <w:rFonts w:ascii="Times New Roman" w:hAnsi="Times New Roman" w:cs="Times New Roman"/>
          <w:color w:val="auto"/>
          <w:sz w:val="22"/>
          <w:szCs w:val="22"/>
        </w:rPr>
        <w:t xml:space="preserve"> FEC8 </w:t>
      </w:r>
      <w:r w:rsidRPr="00636378">
        <w:rPr>
          <w:rFonts w:ascii="Times New Roman" w:hAnsi="Times New Roman" w:cs="Times New Roman"/>
          <w:color w:val="auto"/>
          <w:sz w:val="22"/>
          <w:szCs w:val="22"/>
        </w:rPr>
        <w:t xml:space="preserve">for all hidden functions of systems or equipment  </w:t>
      </w:r>
      <w:r w:rsidR="00BE5951" w:rsidRPr="00636378">
        <w:rPr>
          <w:rFonts w:ascii="Times New Roman" w:hAnsi="Times New Roman" w:cs="Times New Roman"/>
          <w:color w:val="auto"/>
          <w:sz w:val="22"/>
          <w:szCs w:val="22"/>
        </w:rPr>
        <w:t>required for safety</w:t>
      </w:r>
      <w:r w:rsidRPr="00636378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BE5951" w:rsidRPr="00636378">
        <w:rPr>
          <w:rFonts w:ascii="Times New Roman" w:hAnsi="Times New Roman" w:cs="Times New Roman"/>
          <w:color w:val="auto"/>
          <w:sz w:val="22"/>
          <w:szCs w:val="22"/>
        </w:rPr>
        <w:t>/</w:t>
      </w:r>
      <w:r w:rsidRPr="00636378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BE5951" w:rsidRPr="00636378">
        <w:rPr>
          <w:rFonts w:ascii="Times New Roman" w:hAnsi="Times New Roman" w:cs="Times New Roman"/>
          <w:color w:val="auto"/>
          <w:sz w:val="22"/>
          <w:szCs w:val="22"/>
        </w:rPr>
        <w:t xml:space="preserve">emergency purposes (either directly in the case of 'emergency equipment' or indirectly in the case of equipment that provides the last means to </w:t>
      </w:r>
      <w:r w:rsidR="00350D3A">
        <w:rPr>
          <w:rFonts w:ascii="Times New Roman" w:hAnsi="Times New Roman" w:cs="Times New Roman"/>
          <w:color w:val="auto"/>
          <w:sz w:val="22"/>
          <w:szCs w:val="22"/>
        </w:rPr>
        <w:t>prevent the adverse effect on safety</w:t>
      </w:r>
      <w:r w:rsidR="00BE5951" w:rsidRPr="00636378">
        <w:rPr>
          <w:rFonts w:ascii="Times New Roman" w:hAnsi="Times New Roman" w:cs="Times New Roman"/>
          <w:color w:val="auto"/>
          <w:sz w:val="22"/>
          <w:szCs w:val="22"/>
        </w:rPr>
        <w:t xml:space="preserve"> following a sequence of unrelated failures. </w:t>
      </w:r>
    </w:p>
    <w:p w:rsidR="00A053E0" w:rsidRPr="00636378" w:rsidRDefault="00A053E0">
      <w:pPr>
        <w:pStyle w:val="BodyText2"/>
        <w:rPr>
          <w:rFonts w:ascii="Times New Roman" w:hAnsi="Times New Roman" w:cs="Times New Roman"/>
          <w:color w:val="auto"/>
          <w:sz w:val="22"/>
          <w:szCs w:val="22"/>
        </w:rPr>
      </w:pPr>
    </w:p>
    <w:p w:rsidR="00BE5951" w:rsidRPr="00636378" w:rsidRDefault="00350D3A">
      <w:pPr>
        <w:pStyle w:val="BodyText2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It is proposed</w:t>
      </w:r>
      <w:r w:rsidR="00A053E0" w:rsidRPr="00636378">
        <w:rPr>
          <w:rFonts w:ascii="Times New Roman" w:hAnsi="Times New Roman" w:cs="Times New Roman"/>
          <w:color w:val="auto"/>
          <w:sz w:val="22"/>
          <w:szCs w:val="22"/>
        </w:rPr>
        <w:t xml:space="preserve"> that t</w:t>
      </w:r>
      <w:r w:rsidR="00BE5951" w:rsidRPr="00636378">
        <w:rPr>
          <w:rFonts w:ascii="Times New Roman" w:hAnsi="Times New Roman" w:cs="Times New Roman"/>
          <w:color w:val="auto"/>
          <w:sz w:val="22"/>
          <w:szCs w:val="22"/>
        </w:rPr>
        <w:t xml:space="preserve">he logic flow should not be </w:t>
      </w:r>
      <w:r w:rsidR="001F75C1" w:rsidRPr="00636378">
        <w:rPr>
          <w:rFonts w:ascii="Times New Roman" w:hAnsi="Times New Roman" w:cs="Times New Roman"/>
          <w:color w:val="auto"/>
          <w:sz w:val="22"/>
          <w:szCs w:val="22"/>
        </w:rPr>
        <w:t>required to follow FEC</w:t>
      </w:r>
      <w:r w:rsidR="00BE5951" w:rsidRPr="00636378">
        <w:rPr>
          <w:rFonts w:ascii="Times New Roman" w:hAnsi="Times New Roman" w:cs="Times New Roman"/>
          <w:color w:val="auto"/>
          <w:sz w:val="22"/>
          <w:szCs w:val="22"/>
        </w:rPr>
        <w:t>8 simply because the functional failure is hidden. The 'safety/em</w:t>
      </w:r>
      <w:r w:rsidR="002F0BE8" w:rsidRPr="00636378">
        <w:rPr>
          <w:rFonts w:ascii="Times New Roman" w:hAnsi="Times New Roman" w:cs="Times New Roman"/>
          <w:color w:val="auto"/>
          <w:sz w:val="22"/>
          <w:szCs w:val="22"/>
        </w:rPr>
        <w:t>ergency equipment' may have several</w:t>
      </w:r>
      <w:r w:rsidR="00BE5951" w:rsidRPr="00636378">
        <w:rPr>
          <w:rFonts w:ascii="Times New Roman" w:hAnsi="Times New Roman" w:cs="Times New Roman"/>
          <w:color w:val="auto"/>
          <w:sz w:val="22"/>
          <w:szCs w:val="22"/>
        </w:rPr>
        <w:t xml:space="preserve"> hidden functions but it is only tho</w:t>
      </w:r>
      <w:r w:rsidR="001F75C1" w:rsidRPr="00636378">
        <w:rPr>
          <w:rFonts w:ascii="Times New Roman" w:hAnsi="Times New Roman" w:cs="Times New Roman"/>
          <w:color w:val="auto"/>
          <w:sz w:val="22"/>
          <w:szCs w:val="22"/>
        </w:rPr>
        <w:t xml:space="preserve">se that provide the 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safety / emergency function </w:t>
      </w:r>
      <w:r w:rsidR="00BE5951" w:rsidRPr="00636378">
        <w:rPr>
          <w:rFonts w:ascii="Times New Roman" w:hAnsi="Times New Roman" w:cs="Times New Roman"/>
          <w:color w:val="auto"/>
          <w:sz w:val="22"/>
          <w:szCs w:val="22"/>
        </w:rPr>
        <w:t>th</w:t>
      </w:r>
      <w:r w:rsidR="001F75C1" w:rsidRPr="00636378">
        <w:rPr>
          <w:rFonts w:ascii="Times New Roman" w:hAnsi="Times New Roman" w:cs="Times New Roman"/>
          <w:color w:val="auto"/>
          <w:sz w:val="22"/>
          <w:szCs w:val="22"/>
        </w:rPr>
        <w:t>at need to be considered on FEC</w:t>
      </w:r>
      <w:r w:rsidR="00BE5951" w:rsidRPr="00636378">
        <w:rPr>
          <w:rFonts w:ascii="Times New Roman" w:hAnsi="Times New Roman" w:cs="Times New Roman"/>
          <w:color w:val="auto"/>
          <w:sz w:val="22"/>
          <w:szCs w:val="22"/>
        </w:rPr>
        <w:t>8.</w:t>
      </w:r>
    </w:p>
    <w:p w:rsidR="00EC69D7" w:rsidRPr="00636378" w:rsidRDefault="00EC69D7">
      <w:pPr>
        <w:pStyle w:val="BodyText2"/>
        <w:rPr>
          <w:rFonts w:ascii="Times New Roman" w:hAnsi="Times New Roman" w:cs="Times New Roman"/>
          <w:color w:val="auto"/>
          <w:sz w:val="22"/>
          <w:szCs w:val="22"/>
        </w:rPr>
      </w:pPr>
    </w:p>
    <w:p w:rsidR="00EC69D7" w:rsidRPr="00636378" w:rsidRDefault="00EC69D7">
      <w:pPr>
        <w:pStyle w:val="BodyText2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636378">
        <w:rPr>
          <w:rFonts w:ascii="Times New Roman" w:hAnsi="Times New Roman" w:cs="Times New Roman"/>
          <w:color w:val="auto"/>
          <w:sz w:val="22"/>
          <w:szCs w:val="22"/>
        </w:rPr>
        <w:t xml:space="preserve">It is noted that the </w:t>
      </w:r>
      <w:r w:rsidR="00B6017D" w:rsidRPr="00636378">
        <w:rPr>
          <w:rFonts w:ascii="Times New Roman" w:hAnsi="Times New Roman" w:cs="Times New Roman"/>
          <w:color w:val="auto"/>
          <w:sz w:val="22"/>
          <w:szCs w:val="22"/>
        </w:rPr>
        <w:t xml:space="preserve">Glossary </w:t>
      </w:r>
      <w:r w:rsidRPr="00636378">
        <w:rPr>
          <w:rFonts w:ascii="Times New Roman" w:hAnsi="Times New Roman" w:cs="Times New Roman"/>
          <w:color w:val="auto"/>
          <w:sz w:val="22"/>
          <w:szCs w:val="22"/>
        </w:rPr>
        <w:t>definition of ‘Safety/Emergency Systems or Equipment’</w:t>
      </w:r>
      <w:r w:rsidR="00A053E0" w:rsidRPr="00636378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B6017D" w:rsidRPr="00636378">
        <w:rPr>
          <w:rFonts w:ascii="Times New Roman" w:hAnsi="Times New Roman" w:cs="Times New Roman"/>
          <w:color w:val="auto"/>
          <w:sz w:val="22"/>
          <w:szCs w:val="22"/>
        </w:rPr>
        <w:t>states</w:t>
      </w:r>
      <w:r w:rsidRPr="00636378">
        <w:rPr>
          <w:rFonts w:ascii="Times New Roman" w:hAnsi="Times New Roman" w:cs="Times New Roman"/>
          <w:color w:val="auto"/>
          <w:sz w:val="22"/>
          <w:szCs w:val="22"/>
        </w:rPr>
        <w:t xml:space="preserve"> that that failure of the function when needed will result in a Failure Condition </w:t>
      </w:r>
      <w:r w:rsidRPr="00636378">
        <w:rPr>
          <w:rFonts w:ascii="Times New Roman" w:hAnsi="Times New Roman" w:cs="Times New Roman"/>
          <w:b/>
          <w:color w:val="auto"/>
          <w:sz w:val="22"/>
          <w:szCs w:val="22"/>
        </w:rPr>
        <w:t>that might have an adverse effect on safety.</w:t>
      </w:r>
    </w:p>
    <w:p w:rsidR="00EC69D7" w:rsidRPr="00EC69D7" w:rsidRDefault="00EC69D7">
      <w:pPr>
        <w:pStyle w:val="BodyText2"/>
        <w:rPr>
          <w:bCs/>
          <w:color w:val="auto"/>
        </w:rPr>
      </w:pPr>
    </w:p>
    <w:p w:rsidR="00EC69D7" w:rsidRPr="00EC69D7" w:rsidRDefault="00EC69D7" w:rsidP="00EC69D7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20"/>
        </w:rPr>
      </w:pPr>
      <w:r w:rsidRPr="00EC69D7">
        <w:rPr>
          <w:rFonts w:ascii="Arial" w:hAnsi="Arial" w:cs="Arial"/>
          <w:i/>
          <w:iCs/>
          <w:color w:val="000000"/>
          <w:sz w:val="20"/>
        </w:rPr>
        <w:t>A device or system that:</w:t>
      </w:r>
    </w:p>
    <w:p w:rsidR="00EC69D7" w:rsidRPr="00EC69D7" w:rsidRDefault="00EC69D7" w:rsidP="00EC69D7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20"/>
        </w:rPr>
      </w:pPr>
      <w:r w:rsidRPr="00EC69D7">
        <w:rPr>
          <w:rFonts w:ascii="Arial" w:hAnsi="Arial" w:cs="Arial"/>
          <w:i/>
          <w:iCs/>
          <w:color w:val="000000"/>
          <w:sz w:val="20"/>
        </w:rPr>
        <w:t>1) enhances the evacuation of the aircraft in an emergency or,</w:t>
      </w:r>
    </w:p>
    <w:p w:rsidR="00EC69D7" w:rsidRDefault="00EC69D7" w:rsidP="00EC69D7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20"/>
        </w:rPr>
      </w:pPr>
      <w:r w:rsidRPr="00EC69D7">
        <w:rPr>
          <w:rFonts w:ascii="Arial" w:hAnsi="Arial" w:cs="Arial"/>
          <w:i/>
          <w:iCs/>
          <w:color w:val="000000"/>
          <w:sz w:val="20"/>
        </w:rPr>
        <w:t>2) if it does not function when required, results in a Failure Condition that might have an adverse effect on safety</w:t>
      </w:r>
    </w:p>
    <w:p w:rsidR="002F0BE8" w:rsidRPr="00EC69D7" w:rsidRDefault="002F0BE8" w:rsidP="00EC69D7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20"/>
        </w:rPr>
      </w:pPr>
    </w:p>
    <w:p w:rsidR="00EC69D7" w:rsidRPr="00636378" w:rsidRDefault="002F0BE8">
      <w:pPr>
        <w:pStyle w:val="BodyText2"/>
        <w:rPr>
          <w:rFonts w:ascii="Times New Roman" w:hAnsi="Times New Roman" w:cs="Times New Roman"/>
          <w:color w:val="auto"/>
          <w:sz w:val="22"/>
          <w:szCs w:val="22"/>
        </w:rPr>
      </w:pPr>
      <w:r w:rsidRPr="00636378">
        <w:rPr>
          <w:rFonts w:ascii="Times New Roman" w:hAnsi="Times New Roman" w:cs="Times New Roman"/>
          <w:color w:val="auto"/>
          <w:sz w:val="22"/>
          <w:szCs w:val="22"/>
        </w:rPr>
        <w:t xml:space="preserve">From this it may be argued that failures in Safety/Emergency Systems or Equipment’ that do </w:t>
      </w:r>
      <w:r w:rsidRPr="003E6460">
        <w:rPr>
          <w:rFonts w:ascii="Times New Roman" w:hAnsi="Times New Roman" w:cs="Times New Roman"/>
          <w:b/>
          <w:color w:val="auto"/>
          <w:sz w:val="22"/>
          <w:szCs w:val="22"/>
        </w:rPr>
        <w:t>not</w:t>
      </w:r>
      <w:r w:rsidRPr="00636378">
        <w:rPr>
          <w:rFonts w:ascii="Times New Roman" w:hAnsi="Times New Roman" w:cs="Times New Roman"/>
          <w:color w:val="auto"/>
          <w:sz w:val="22"/>
          <w:szCs w:val="22"/>
        </w:rPr>
        <w:t xml:space="preserve"> result in a Failure Condition that might have an adverse effect on safety need not be assessed under FEC8 (hidden safety) logic</w:t>
      </w:r>
    </w:p>
    <w:p w:rsidR="00EC69D7" w:rsidRPr="00636378" w:rsidRDefault="00EC69D7">
      <w:pPr>
        <w:pStyle w:val="BodyText2"/>
        <w:rPr>
          <w:rFonts w:ascii="Times New Roman" w:hAnsi="Times New Roman" w:cs="Times New Roman"/>
          <w:color w:val="auto"/>
          <w:sz w:val="22"/>
          <w:szCs w:val="22"/>
        </w:rPr>
      </w:pPr>
    </w:p>
    <w:p w:rsidR="00EC69D7" w:rsidRPr="00636378" w:rsidRDefault="0065788F">
      <w:pPr>
        <w:pStyle w:val="BodyText2"/>
        <w:rPr>
          <w:rFonts w:ascii="Times New Roman" w:hAnsi="Times New Roman" w:cs="Times New Roman"/>
          <w:color w:val="auto"/>
          <w:sz w:val="22"/>
          <w:szCs w:val="22"/>
        </w:rPr>
      </w:pPr>
      <w:r w:rsidRPr="00636378">
        <w:rPr>
          <w:rFonts w:ascii="Times New Roman" w:hAnsi="Times New Roman" w:cs="Times New Roman"/>
          <w:color w:val="auto"/>
          <w:sz w:val="22"/>
          <w:szCs w:val="22"/>
        </w:rPr>
        <w:t>The following examples are provided</w:t>
      </w:r>
      <w:r w:rsidR="002F0BE8" w:rsidRPr="00636378">
        <w:rPr>
          <w:rFonts w:ascii="Times New Roman" w:hAnsi="Times New Roman" w:cs="Times New Roman"/>
          <w:color w:val="auto"/>
          <w:sz w:val="22"/>
          <w:szCs w:val="22"/>
        </w:rPr>
        <w:t>:</w:t>
      </w:r>
    </w:p>
    <w:p w:rsidR="0065788F" w:rsidRPr="00636378" w:rsidRDefault="0065788F">
      <w:pPr>
        <w:pStyle w:val="BodyText2"/>
        <w:rPr>
          <w:rFonts w:ascii="Times New Roman" w:hAnsi="Times New Roman" w:cs="Times New Roman"/>
          <w:bCs/>
          <w:color w:val="auto"/>
          <w:sz w:val="22"/>
          <w:szCs w:val="22"/>
        </w:rPr>
      </w:pPr>
    </w:p>
    <w:p w:rsidR="00BC49E5" w:rsidRPr="00636378" w:rsidRDefault="00BC49E5" w:rsidP="00BC49E5">
      <w:pPr>
        <w:pStyle w:val="BodyText2"/>
        <w:numPr>
          <w:ilvl w:val="0"/>
          <w:numId w:val="6"/>
        </w:numPr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636378">
        <w:rPr>
          <w:rFonts w:ascii="Times New Roman" w:hAnsi="Times New Roman" w:cs="Times New Roman"/>
          <w:b/>
          <w:bCs/>
          <w:i/>
          <w:color w:val="auto"/>
          <w:sz w:val="22"/>
          <w:szCs w:val="22"/>
        </w:rPr>
        <w:t>Example from</w:t>
      </w:r>
      <w:r w:rsidR="0065788F" w:rsidRPr="00636378">
        <w:rPr>
          <w:rFonts w:ascii="Times New Roman" w:hAnsi="Times New Roman" w:cs="Times New Roman"/>
          <w:b/>
          <w:bCs/>
          <w:i/>
          <w:color w:val="auto"/>
          <w:sz w:val="22"/>
          <w:szCs w:val="22"/>
        </w:rPr>
        <w:t xml:space="preserve"> Dassault Aviation:</w:t>
      </w:r>
      <w:r w:rsidRPr="00636378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 </w:t>
      </w:r>
      <w:r w:rsidR="002753AF" w:rsidRPr="00636378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MSI 52-20-00 : Emergency </w:t>
      </w:r>
      <w:r w:rsidR="0065788F" w:rsidRPr="00636378">
        <w:rPr>
          <w:rFonts w:ascii="Times New Roman" w:hAnsi="Times New Roman" w:cs="Times New Roman"/>
          <w:b/>
          <w:bCs/>
          <w:color w:val="auto"/>
          <w:sz w:val="22"/>
          <w:szCs w:val="22"/>
        </w:rPr>
        <w:t>exit.</w:t>
      </w:r>
      <w:r w:rsidR="0065788F" w:rsidRPr="00636378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</w:t>
      </w:r>
    </w:p>
    <w:p w:rsidR="00BC49E5" w:rsidRPr="00BC49E5" w:rsidRDefault="00BC49E5" w:rsidP="00BC49E5">
      <w:pPr>
        <w:pStyle w:val="BodyText2"/>
        <w:ind w:left="720"/>
        <w:rPr>
          <w:bCs/>
          <w:color w:val="auto"/>
        </w:rPr>
      </w:pPr>
    </w:p>
    <w:p w:rsidR="002753AF" w:rsidRPr="00636378" w:rsidRDefault="002753AF" w:rsidP="00636378">
      <w:pPr>
        <w:pStyle w:val="BodyText2"/>
        <w:ind w:left="720"/>
        <w:rPr>
          <w:rFonts w:ascii="Times New Roman" w:hAnsi="Times New Roman" w:cs="Times New Roman"/>
          <w:color w:val="auto"/>
          <w:sz w:val="22"/>
          <w:szCs w:val="22"/>
        </w:rPr>
      </w:pPr>
      <w:r w:rsidRPr="00636378">
        <w:rPr>
          <w:rFonts w:ascii="Times New Roman" w:hAnsi="Times New Roman" w:cs="Times New Roman"/>
          <w:color w:val="auto"/>
          <w:sz w:val="22"/>
          <w:szCs w:val="22"/>
        </w:rPr>
        <w:t xml:space="preserve">The main functions of the emergency exit </w:t>
      </w:r>
      <w:r w:rsidR="00096F8D" w:rsidRPr="00636378">
        <w:rPr>
          <w:rFonts w:ascii="Times New Roman" w:hAnsi="Times New Roman" w:cs="Times New Roman"/>
          <w:color w:val="auto"/>
          <w:sz w:val="22"/>
          <w:szCs w:val="22"/>
        </w:rPr>
        <w:t xml:space="preserve">are </w:t>
      </w:r>
      <w:r w:rsidRPr="00636378">
        <w:rPr>
          <w:rFonts w:ascii="Times New Roman" w:hAnsi="Times New Roman" w:cs="Times New Roman"/>
          <w:color w:val="auto"/>
          <w:sz w:val="22"/>
          <w:szCs w:val="22"/>
        </w:rPr>
        <w:t>s</w:t>
      </w:r>
      <w:r w:rsidR="0065788F" w:rsidRPr="00636378">
        <w:rPr>
          <w:rFonts w:ascii="Times New Roman" w:hAnsi="Times New Roman" w:cs="Times New Roman"/>
          <w:color w:val="auto"/>
          <w:sz w:val="22"/>
          <w:szCs w:val="22"/>
        </w:rPr>
        <w:t>afety related and FEC8 is forced</w:t>
      </w:r>
      <w:r w:rsidRPr="00636378">
        <w:rPr>
          <w:rFonts w:ascii="Times New Roman" w:hAnsi="Times New Roman" w:cs="Times New Roman"/>
          <w:color w:val="auto"/>
          <w:sz w:val="22"/>
          <w:szCs w:val="22"/>
        </w:rPr>
        <w:t xml:space="preserve"> for all hidden failures</w:t>
      </w:r>
      <w:r w:rsidR="002F0BE8" w:rsidRPr="00636378">
        <w:rPr>
          <w:rFonts w:ascii="Times New Roman" w:hAnsi="Times New Roman" w:cs="Times New Roman"/>
          <w:color w:val="auto"/>
          <w:sz w:val="22"/>
          <w:szCs w:val="22"/>
        </w:rPr>
        <w:t xml:space="preserve"> that might result in inability to open it</w:t>
      </w:r>
      <w:r w:rsidRPr="00636378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  <w:r w:rsidR="0065788F" w:rsidRPr="00636378">
        <w:rPr>
          <w:rFonts w:ascii="Times New Roman" w:hAnsi="Times New Roman" w:cs="Times New Roman"/>
          <w:color w:val="auto"/>
          <w:sz w:val="22"/>
          <w:szCs w:val="22"/>
        </w:rPr>
        <w:t xml:space="preserve">There are however </w:t>
      </w:r>
      <w:r w:rsidRPr="00636378">
        <w:rPr>
          <w:rFonts w:ascii="Times New Roman" w:hAnsi="Times New Roman" w:cs="Times New Roman"/>
          <w:color w:val="auto"/>
          <w:sz w:val="22"/>
          <w:szCs w:val="22"/>
        </w:rPr>
        <w:t xml:space="preserve">specific draining system </w:t>
      </w:r>
      <w:r w:rsidRPr="00636378">
        <w:rPr>
          <w:rFonts w:ascii="Times New Roman" w:hAnsi="Times New Roman" w:cs="Times New Roman"/>
          <w:color w:val="auto"/>
          <w:sz w:val="22"/>
          <w:szCs w:val="22"/>
        </w:rPr>
        <w:lastRenderedPageBreak/>
        <w:t>and water evacuation</w:t>
      </w:r>
      <w:r w:rsidR="0065788F" w:rsidRPr="00636378">
        <w:rPr>
          <w:rFonts w:ascii="Times New Roman" w:hAnsi="Times New Roman" w:cs="Times New Roman"/>
          <w:color w:val="auto"/>
          <w:sz w:val="22"/>
          <w:szCs w:val="22"/>
        </w:rPr>
        <w:t xml:space="preserve"> functions within this exit</w:t>
      </w:r>
      <w:r w:rsidRPr="00636378">
        <w:rPr>
          <w:rFonts w:ascii="Times New Roman" w:hAnsi="Times New Roman" w:cs="Times New Roman"/>
          <w:color w:val="auto"/>
          <w:sz w:val="22"/>
          <w:szCs w:val="22"/>
        </w:rPr>
        <w:t xml:space="preserve">. The failure of these functions will not </w:t>
      </w:r>
      <w:r w:rsidR="00096F8D" w:rsidRPr="00636378">
        <w:rPr>
          <w:rFonts w:ascii="Times New Roman" w:hAnsi="Times New Roman" w:cs="Times New Roman"/>
          <w:color w:val="auto"/>
          <w:sz w:val="22"/>
          <w:szCs w:val="22"/>
        </w:rPr>
        <w:t>impair</w:t>
      </w:r>
      <w:r w:rsidRPr="00636378">
        <w:rPr>
          <w:rFonts w:ascii="Times New Roman" w:hAnsi="Times New Roman" w:cs="Times New Roman"/>
          <w:color w:val="auto"/>
          <w:sz w:val="22"/>
          <w:szCs w:val="22"/>
        </w:rPr>
        <w:t xml:space="preserve"> the exit </w:t>
      </w:r>
      <w:r w:rsidR="00DE71FE" w:rsidRPr="00636378">
        <w:rPr>
          <w:rFonts w:ascii="Times New Roman" w:hAnsi="Times New Roman" w:cs="Times New Roman"/>
          <w:color w:val="auto"/>
          <w:sz w:val="22"/>
          <w:szCs w:val="22"/>
        </w:rPr>
        <w:t>opening function, these</w:t>
      </w:r>
      <w:r w:rsidR="00096F8D" w:rsidRPr="00636378">
        <w:rPr>
          <w:rFonts w:ascii="Times New Roman" w:hAnsi="Times New Roman" w:cs="Times New Roman"/>
          <w:color w:val="auto"/>
          <w:sz w:val="22"/>
          <w:szCs w:val="22"/>
        </w:rPr>
        <w:t xml:space="preserve"> being essentially a means to limit corrosion and thus minimise findings during structural </w:t>
      </w:r>
      <w:r w:rsidR="00A03F5F" w:rsidRPr="00636378">
        <w:rPr>
          <w:rFonts w:ascii="Times New Roman" w:hAnsi="Times New Roman" w:cs="Times New Roman"/>
          <w:color w:val="auto"/>
          <w:sz w:val="22"/>
          <w:szCs w:val="22"/>
        </w:rPr>
        <w:t>inspections. It</w:t>
      </w:r>
      <w:r w:rsidR="00BC49E5" w:rsidRPr="00636378">
        <w:rPr>
          <w:rFonts w:ascii="Times New Roman" w:hAnsi="Times New Roman" w:cs="Times New Roman"/>
          <w:color w:val="auto"/>
          <w:sz w:val="22"/>
          <w:szCs w:val="22"/>
        </w:rPr>
        <w:t xml:space="preserve"> should be acceptable that these</w:t>
      </w:r>
      <w:r w:rsidRPr="00636378">
        <w:rPr>
          <w:rFonts w:ascii="Times New Roman" w:hAnsi="Times New Roman" w:cs="Times New Roman"/>
          <w:color w:val="auto"/>
          <w:sz w:val="22"/>
          <w:szCs w:val="22"/>
        </w:rPr>
        <w:t xml:space="preserve"> functional</w:t>
      </w:r>
      <w:r w:rsidR="00BC49E5" w:rsidRPr="00636378">
        <w:rPr>
          <w:rFonts w:ascii="Times New Roman" w:hAnsi="Times New Roman" w:cs="Times New Roman"/>
          <w:color w:val="auto"/>
          <w:sz w:val="22"/>
          <w:szCs w:val="22"/>
        </w:rPr>
        <w:t xml:space="preserve"> failures are</w:t>
      </w:r>
      <w:r w:rsidR="00096F8D" w:rsidRPr="00636378">
        <w:rPr>
          <w:rFonts w:ascii="Times New Roman" w:hAnsi="Times New Roman" w:cs="Times New Roman"/>
          <w:color w:val="auto"/>
          <w:sz w:val="22"/>
          <w:szCs w:val="22"/>
        </w:rPr>
        <w:t xml:space="preserve"> assessed under</w:t>
      </w:r>
      <w:r w:rsidRPr="00636378">
        <w:rPr>
          <w:rFonts w:ascii="Times New Roman" w:hAnsi="Times New Roman" w:cs="Times New Roman"/>
          <w:color w:val="auto"/>
          <w:sz w:val="22"/>
          <w:szCs w:val="22"/>
        </w:rPr>
        <w:t xml:space="preserve"> FEC9. </w:t>
      </w:r>
    </w:p>
    <w:p w:rsidR="00DA0952" w:rsidRDefault="00DA0952" w:rsidP="0065788F">
      <w:pPr>
        <w:pStyle w:val="BodyText2"/>
        <w:ind w:left="360"/>
        <w:rPr>
          <w:bCs/>
          <w:color w:val="auto"/>
        </w:rPr>
      </w:pPr>
    </w:p>
    <w:p w:rsidR="00AA7E96" w:rsidRPr="00636378" w:rsidRDefault="00AA7E96" w:rsidP="0065788F">
      <w:pPr>
        <w:pStyle w:val="BodyText2"/>
        <w:ind w:left="360"/>
        <w:rPr>
          <w:rFonts w:ascii="Times New Roman" w:hAnsi="Times New Roman" w:cs="Times New Roman"/>
          <w:bCs/>
          <w:color w:val="auto"/>
          <w:sz w:val="22"/>
          <w:szCs w:val="22"/>
        </w:rPr>
      </w:pPr>
    </w:p>
    <w:p w:rsidR="000A6805" w:rsidRPr="00636378" w:rsidRDefault="00AA7E96" w:rsidP="00F828CF">
      <w:pPr>
        <w:pStyle w:val="BodyText2"/>
        <w:numPr>
          <w:ilvl w:val="0"/>
          <w:numId w:val="6"/>
        </w:numPr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636378">
        <w:rPr>
          <w:rFonts w:ascii="Times New Roman" w:hAnsi="Times New Roman" w:cs="Times New Roman"/>
          <w:b/>
          <w:bCs/>
          <w:i/>
          <w:color w:val="auto"/>
          <w:sz w:val="22"/>
          <w:szCs w:val="22"/>
        </w:rPr>
        <w:t>Example from Airbus</w:t>
      </w:r>
      <w:r w:rsidR="00F828CF" w:rsidRPr="00636378">
        <w:rPr>
          <w:rFonts w:ascii="Times New Roman" w:hAnsi="Times New Roman" w:cs="Times New Roman"/>
          <w:b/>
          <w:bCs/>
          <w:i/>
          <w:color w:val="auto"/>
          <w:sz w:val="22"/>
          <w:szCs w:val="22"/>
        </w:rPr>
        <w:t>:</w:t>
      </w:r>
      <w:r w:rsidR="00F828CF" w:rsidRPr="00636378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 </w:t>
      </w:r>
      <w:r w:rsidR="000A6805" w:rsidRPr="00636378">
        <w:rPr>
          <w:rFonts w:ascii="Times New Roman" w:hAnsi="Times New Roman" w:cs="Times New Roman"/>
          <w:b/>
          <w:bCs/>
          <w:color w:val="auto"/>
          <w:sz w:val="22"/>
          <w:szCs w:val="22"/>
        </w:rPr>
        <w:t>MSI 78</w:t>
      </w:r>
      <w:r w:rsidR="00F828CF" w:rsidRPr="00636378">
        <w:rPr>
          <w:rFonts w:ascii="Times New Roman" w:hAnsi="Times New Roman" w:cs="Times New Roman"/>
          <w:b/>
          <w:bCs/>
          <w:color w:val="auto"/>
          <w:sz w:val="22"/>
          <w:szCs w:val="22"/>
        </w:rPr>
        <w:t>-37: Thrust Reverser Independent Locking System</w:t>
      </w:r>
    </w:p>
    <w:p w:rsidR="00F828CF" w:rsidRDefault="00F828CF" w:rsidP="000A6805">
      <w:pPr>
        <w:pStyle w:val="BodyText2"/>
        <w:ind w:left="720"/>
        <w:rPr>
          <w:bCs/>
          <w:color w:val="auto"/>
        </w:rPr>
      </w:pPr>
    </w:p>
    <w:p w:rsidR="000A6805" w:rsidRPr="00636378" w:rsidRDefault="000A6805" w:rsidP="000A6805">
      <w:pPr>
        <w:pStyle w:val="BodyText2"/>
        <w:ind w:left="720"/>
        <w:rPr>
          <w:rFonts w:ascii="Times New Roman" w:hAnsi="Times New Roman" w:cs="Times New Roman"/>
          <w:color w:val="auto"/>
          <w:sz w:val="22"/>
          <w:szCs w:val="22"/>
        </w:rPr>
      </w:pPr>
      <w:r w:rsidRPr="00636378">
        <w:rPr>
          <w:rFonts w:ascii="Times New Roman" w:hAnsi="Times New Roman" w:cs="Times New Roman"/>
          <w:color w:val="auto"/>
          <w:sz w:val="22"/>
          <w:szCs w:val="22"/>
        </w:rPr>
        <w:t>A thrust reverser locking system is required to prevent unintended deployments and constitutes a safety system. The loss of some functions within the system would not result in the loss of</w:t>
      </w:r>
      <w:r w:rsidR="00FF1053" w:rsidRPr="00636378">
        <w:rPr>
          <w:rFonts w:ascii="Times New Roman" w:hAnsi="Times New Roman" w:cs="Times New Roman"/>
          <w:color w:val="auto"/>
          <w:sz w:val="22"/>
          <w:szCs w:val="22"/>
        </w:rPr>
        <w:t xml:space="preserve"> any of the three</w:t>
      </w:r>
      <w:r w:rsidRPr="00636378">
        <w:rPr>
          <w:rFonts w:ascii="Times New Roman" w:hAnsi="Times New Roman" w:cs="Times New Roman"/>
          <w:color w:val="auto"/>
          <w:sz w:val="22"/>
          <w:szCs w:val="22"/>
        </w:rPr>
        <w:t xml:space="preserve"> locking system. For example, the loss of redundant data to the EE</w:t>
      </w:r>
      <w:r w:rsidR="00FF1053" w:rsidRPr="00636378">
        <w:rPr>
          <w:rFonts w:ascii="Times New Roman" w:hAnsi="Times New Roman" w:cs="Times New Roman"/>
          <w:color w:val="auto"/>
          <w:sz w:val="22"/>
          <w:szCs w:val="22"/>
        </w:rPr>
        <w:t>C for monitoring of the third</w:t>
      </w:r>
      <w:r w:rsidRPr="00636378">
        <w:rPr>
          <w:rFonts w:ascii="Times New Roman" w:hAnsi="Times New Roman" w:cs="Times New Roman"/>
          <w:color w:val="auto"/>
          <w:sz w:val="22"/>
          <w:szCs w:val="22"/>
        </w:rPr>
        <w:t xml:space="preserve"> lock</w:t>
      </w:r>
      <w:r w:rsidR="00FF1053" w:rsidRPr="00636378">
        <w:rPr>
          <w:rFonts w:ascii="Times New Roman" w:hAnsi="Times New Roman" w:cs="Times New Roman"/>
          <w:color w:val="auto"/>
          <w:sz w:val="22"/>
          <w:szCs w:val="22"/>
        </w:rPr>
        <w:t xml:space="preserve"> would be hidden following failure of one proximity switch</w:t>
      </w:r>
      <w:r w:rsidR="00A572EC" w:rsidRPr="00636378">
        <w:rPr>
          <w:rFonts w:ascii="Times New Roman" w:hAnsi="Times New Roman" w:cs="Times New Roman"/>
          <w:color w:val="auto"/>
          <w:sz w:val="22"/>
          <w:szCs w:val="22"/>
        </w:rPr>
        <w:t>. Even if all monitoring is lost</w:t>
      </w:r>
      <w:r w:rsidR="00D964B2" w:rsidRPr="00636378">
        <w:rPr>
          <w:rFonts w:ascii="Times New Roman" w:hAnsi="Times New Roman" w:cs="Times New Roman"/>
          <w:color w:val="auto"/>
          <w:sz w:val="22"/>
          <w:szCs w:val="22"/>
        </w:rPr>
        <w:t xml:space="preserve"> the lock function is unaffected</w:t>
      </w:r>
      <w:r w:rsidR="00776B58" w:rsidRPr="00636378">
        <w:rPr>
          <w:rFonts w:ascii="Times New Roman" w:hAnsi="Times New Roman" w:cs="Times New Roman"/>
          <w:color w:val="auto"/>
          <w:sz w:val="22"/>
          <w:szCs w:val="22"/>
        </w:rPr>
        <w:t>. Though the loss of indication of the status of the lock is undesirable it should not need to be addressed on an FEC 8.</w:t>
      </w:r>
      <w:r w:rsidRPr="00636378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776B58" w:rsidRDefault="00776B58" w:rsidP="000A6805">
      <w:pPr>
        <w:pStyle w:val="BodyText2"/>
        <w:ind w:left="720"/>
        <w:rPr>
          <w:bCs/>
          <w:color w:val="auto"/>
        </w:rPr>
      </w:pPr>
    </w:p>
    <w:p w:rsidR="001A63C8" w:rsidRDefault="001A63C8" w:rsidP="001A63C8">
      <w:pPr>
        <w:pStyle w:val="BodyText2"/>
        <w:rPr>
          <w:bCs/>
          <w:color w:val="auto"/>
        </w:rPr>
      </w:pPr>
    </w:p>
    <w:p w:rsidR="001A63C8" w:rsidRPr="001A63C8" w:rsidRDefault="001A63C8" w:rsidP="001A63C8">
      <w:pPr>
        <w:pStyle w:val="BodyText2"/>
        <w:numPr>
          <w:ilvl w:val="0"/>
          <w:numId w:val="6"/>
        </w:numPr>
        <w:rPr>
          <w:bCs/>
          <w:color w:val="auto"/>
        </w:rPr>
      </w:pPr>
      <w:r w:rsidRPr="00636378">
        <w:rPr>
          <w:rFonts w:ascii="Times New Roman" w:hAnsi="Times New Roman" w:cs="Times New Roman"/>
          <w:b/>
          <w:bCs/>
          <w:i/>
          <w:color w:val="auto"/>
          <w:sz w:val="22"/>
          <w:szCs w:val="22"/>
        </w:rPr>
        <w:t xml:space="preserve">Example from </w:t>
      </w:r>
      <w:r w:rsidR="0061776F" w:rsidRPr="00636378">
        <w:rPr>
          <w:rFonts w:ascii="Times New Roman" w:hAnsi="Times New Roman" w:cs="Times New Roman"/>
          <w:b/>
          <w:bCs/>
          <w:i/>
          <w:color w:val="auto"/>
          <w:sz w:val="22"/>
          <w:szCs w:val="22"/>
        </w:rPr>
        <w:t>Embraer</w:t>
      </w:r>
      <w:r w:rsidRPr="00636378">
        <w:rPr>
          <w:rFonts w:ascii="Times New Roman" w:hAnsi="Times New Roman" w:cs="Times New Roman"/>
          <w:b/>
          <w:bCs/>
          <w:i/>
          <w:color w:val="auto"/>
          <w:sz w:val="22"/>
          <w:szCs w:val="22"/>
        </w:rPr>
        <w:t>:</w:t>
      </w:r>
      <w:r w:rsidRPr="00636378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</w:t>
      </w:r>
      <w:r w:rsidR="00BC49E5" w:rsidRPr="00636378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MSI 25-61: </w:t>
      </w:r>
      <w:r w:rsidRPr="00636378">
        <w:rPr>
          <w:rFonts w:ascii="Times New Roman" w:hAnsi="Times New Roman" w:cs="Times New Roman"/>
          <w:b/>
          <w:bCs/>
          <w:color w:val="auto"/>
          <w:sz w:val="22"/>
          <w:szCs w:val="22"/>
        </w:rPr>
        <w:t>Emergency Locator Transmitter System (ELT</w:t>
      </w:r>
      <w:r w:rsidRPr="001A63C8">
        <w:rPr>
          <w:b/>
          <w:bCs/>
          <w:color w:val="auto"/>
        </w:rPr>
        <w:t>)</w:t>
      </w:r>
      <w:r w:rsidRPr="001A63C8">
        <w:rPr>
          <w:bCs/>
          <w:color w:val="auto"/>
        </w:rPr>
        <w:t xml:space="preserve"> </w:t>
      </w:r>
      <w:r w:rsidRPr="001A63C8">
        <w:rPr>
          <w:bCs/>
          <w:color w:val="auto"/>
        </w:rPr>
        <w:br/>
      </w:r>
      <w:r w:rsidRPr="001A63C8">
        <w:rPr>
          <w:bCs/>
          <w:color w:val="auto"/>
        </w:rPr>
        <w:br/>
      </w:r>
      <w:r w:rsidRPr="00636378">
        <w:rPr>
          <w:rFonts w:ascii="Times New Roman" w:hAnsi="Times New Roman" w:cs="Times New Roman"/>
          <w:color w:val="auto"/>
          <w:sz w:val="22"/>
          <w:szCs w:val="22"/>
        </w:rPr>
        <w:t xml:space="preserve">The function of the ELT </w:t>
      </w:r>
      <w:r w:rsidR="00BC49E5" w:rsidRPr="00636378">
        <w:rPr>
          <w:rFonts w:ascii="Times New Roman" w:hAnsi="Times New Roman" w:cs="Times New Roman"/>
          <w:color w:val="auto"/>
          <w:sz w:val="22"/>
          <w:szCs w:val="22"/>
        </w:rPr>
        <w:t xml:space="preserve">is to make </w:t>
      </w:r>
      <w:r w:rsidRPr="00636378">
        <w:rPr>
          <w:rFonts w:ascii="Times New Roman" w:hAnsi="Times New Roman" w:cs="Times New Roman"/>
          <w:color w:val="auto"/>
          <w:sz w:val="22"/>
          <w:szCs w:val="22"/>
        </w:rPr>
        <w:t xml:space="preserve">search and rescue operations easier, facilitating aircraft location. The ELT provides automatic transmission of the standard  swept tone and </w:t>
      </w:r>
      <w:r w:rsidR="00BC49E5" w:rsidRPr="00636378">
        <w:rPr>
          <w:rFonts w:ascii="Times New Roman" w:hAnsi="Times New Roman" w:cs="Times New Roman"/>
          <w:color w:val="auto"/>
          <w:sz w:val="22"/>
          <w:szCs w:val="22"/>
        </w:rPr>
        <w:t xml:space="preserve">an </w:t>
      </w:r>
      <w:r w:rsidRPr="00636378">
        <w:rPr>
          <w:rFonts w:ascii="Times New Roman" w:hAnsi="Times New Roman" w:cs="Times New Roman"/>
          <w:color w:val="auto"/>
          <w:sz w:val="22"/>
          <w:szCs w:val="22"/>
        </w:rPr>
        <w:t xml:space="preserve">encoded digital message </w:t>
      </w:r>
      <w:r w:rsidR="00BC49E5" w:rsidRPr="00636378">
        <w:rPr>
          <w:rFonts w:ascii="Times New Roman" w:hAnsi="Times New Roman" w:cs="Times New Roman"/>
          <w:color w:val="auto"/>
          <w:sz w:val="22"/>
          <w:szCs w:val="22"/>
        </w:rPr>
        <w:t xml:space="preserve">is </w:t>
      </w:r>
      <w:r w:rsidRPr="00636378">
        <w:rPr>
          <w:rFonts w:ascii="Times New Roman" w:hAnsi="Times New Roman" w:cs="Times New Roman"/>
          <w:color w:val="auto"/>
          <w:sz w:val="22"/>
          <w:szCs w:val="22"/>
        </w:rPr>
        <w:t xml:space="preserve">sent to a satellite COSPAS-SARSAT in the event of an accident. The emergency locator transmitter sub-subsystem transmits signals through emergency frequencies of 121.5 MHz, 243.0 MHz and 406.025 MHz. </w:t>
      </w:r>
      <w:r w:rsidRPr="00636378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636378">
        <w:rPr>
          <w:rFonts w:ascii="Times New Roman" w:hAnsi="Times New Roman" w:cs="Times New Roman"/>
          <w:color w:val="auto"/>
          <w:sz w:val="22"/>
          <w:szCs w:val="22"/>
        </w:rPr>
        <w:br/>
        <w:t>MSG</w:t>
      </w:r>
      <w:r w:rsidR="00BC49E5" w:rsidRPr="00636378">
        <w:rPr>
          <w:rFonts w:ascii="Times New Roman" w:hAnsi="Times New Roman" w:cs="Times New Roman"/>
          <w:color w:val="auto"/>
          <w:sz w:val="22"/>
          <w:szCs w:val="22"/>
        </w:rPr>
        <w:t>-3 Functions and related FECs (s</w:t>
      </w:r>
      <w:r w:rsidRPr="00636378">
        <w:rPr>
          <w:rFonts w:ascii="Times New Roman" w:hAnsi="Times New Roman" w:cs="Times New Roman"/>
          <w:color w:val="auto"/>
          <w:sz w:val="22"/>
          <w:szCs w:val="22"/>
        </w:rPr>
        <w:t xml:space="preserve">implified): </w:t>
      </w:r>
      <w:r w:rsidRPr="00636378">
        <w:rPr>
          <w:rFonts w:ascii="Times New Roman" w:hAnsi="Times New Roman" w:cs="Times New Roman"/>
          <w:color w:val="auto"/>
          <w:sz w:val="22"/>
          <w:szCs w:val="22"/>
        </w:rPr>
        <w:br/>
        <w:t>1. To transmit emergency signal in the event of a crash</w:t>
      </w:r>
      <w:r w:rsidRPr="00636378">
        <w:rPr>
          <w:rFonts w:ascii="Times New Roman" w:hAnsi="Times New Roman" w:cs="Times New Roman"/>
          <w:color w:val="auto"/>
          <w:sz w:val="22"/>
          <w:szCs w:val="22"/>
        </w:rPr>
        <w:br/>
        <w:t>2. To provide position data to ELT if equipped with ELT/NAV interface</w:t>
      </w:r>
      <w:r w:rsidRPr="00636378">
        <w:rPr>
          <w:rFonts w:ascii="Times New Roman" w:hAnsi="Times New Roman" w:cs="Times New Roman"/>
          <w:color w:val="auto"/>
          <w:sz w:val="22"/>
          <w:szCs w:val="22"/>
        </w:rPr>
        <w:br/>
        <w:t>3. Provide means to reset and test ELT</w:t>
      </w:r>
      <w:r w:rsidRPr="001A63C8">
        <w:rPr>
          <w:bCs/>
          <w:color w:val="auto"/>
        </w:rPr>
        <w:t xml:space="preserve"> </w:t>
      </w:r>
    </w:p>
    <w:p w:rsidR="001A63C8" w:rsidRPr="001A63C8" w:rsidRDefault="001A63C8" w:rsidP="001A63C8">
      <w:pPr>
        <w:pStyle w:val="BodyText2"/>
        <w:ind w:left="720"/>
        <w:rPr>
          <w:bCs/>
          <w:color w:val="auto"/>
        </w:rPr>
      </w:pPr>
    </w:p>
    <w:p w:rsidR="00636378" w:rsidRDefault="001A63C8" w:rsidP="00636378">
      <w:pPr>
        <w:ind w:left="720"/>
        <w:rPr>
          <w:bCs/>
        </w:rPr>
      </w:pPr>
      <w:r w:rsidRPr="001A63C8">
        <w:rPr>
          <w:bCs/>
        </w:rPr>
        <w:t>While the first function relates to the emergency a</w:t>
      </w:r>
      <w:r w:rsidR="00636378">
        <w:rPr>
          <w:bCs/>
        </w:rPr>
        <w:t xml:space="preserve">nd needs to be considered under </w:t>
      </w:r>
      <w:r w:rsidRPr="001A63C8">
        <w:rPr>
          <w:bCs/>
        </w:rPr>
        <w:t>FEC 8, it should be acceptable that the other two functions be considered under FEC 9 since, although they are functions of safety / emergency equipment, their failure will not impact the</w:t>
      </w:r>
      <w:r w:rsidR="00636378">
        <w:rPr>
          <w:bCs/>
        </w:rPr>
        <w:t xml:space="preserve"> safety / emergency function.</w:t>
      </w:r>
    </w:p>
    <w:p w:rsidR="00636378" w:rsidRDefault="00636378" w:rsidP="00636378">
      <w:pPr>
        <w:ind w:left="1701" w:hanging="1701"/>
        <w:rPr>
          <w:bCs/>
        </w:rPr>
      </w:pPr>
    </w:p>
    <w:p w:rsidR="00636378" w:rsidRDefault="00636378" w:rsidP="00636378">
      <w:pPr>
        <w:ind w:left="1701" w:hanging="1701"/>
        <w:rPr>
          <w:b/>
        </w:rPr>
      </w:pPr>
    </w:p>
    <w:p w:rsidR="00636378" w:rsidRDefault="00636378" w:rsidP="00636378">
      <w:pPr>
        <w:ind w:left="1701" w:hanging="1701"/>
      </w:pPr>
      <w:r>
        <w:rPr>
          <w:b/>
        </w:rPr>
        <w:t>Recommendation:</w:t>
      </w:r>
      <w:r>
        <w:t xml:space="preserve"> </w:t>
      </w:r>
    </w:p>
    <w:p w:rsidR="00BE5951" w:rsidRDefault="00BE5951" w:rsidP="00636378">
      <w:pPr>
        <w:pStyle w:val="BodyText2"/>
        <w:ind w:left="720"/>
        <w:rPr>
          <w:b/>
        </w:rPr>
      </w:pPr>
    </w:p>
    <w:p w:rsidR="00EA3AB1" w:rsidRPr="00636378" w:rsidRDefault="00EA3AB1" w:rsidP="00636378">
      <w:pPr>
        <w:tabs>
          <w:tab w:val="left" w:pos="1701"/>
        </w:tabs>
        <w:rPr>
          <w:bCs/>
        </w:rPr>
      </w:pPr>
      <w:r w:rsidRPr="00636378">
        <w:rPr>
          <w:bCs/>
        </w:rPr>
        <w:t>Replace  Paragraph 3 of section 2-3-5 with the following (changes shown in bold)</w:t>
      </w:r>
    </w:p>
    <w:p w:rsidR="00130683" w:rsidRDefault="00130683">
      <w:pPr>
        <w:tabs>
          <w:tab w:val="left" w:pos="1701"/>
        </w:tabs>
        <w:ind w:left="1701" w:hanging="1701"/>
        <w:rPr>
          <w:b/>
        </w:rPr>
      </w:pPr>
    </w:p>
    <w:p w:rsidR="00130683" w:rsidRDefault="00130683" w:rsidP="00130683">
      <w:pPr>
        <w:pStyle w:val="BodyText3"/>
        <w:rPr>
          <w:i/>
          <w:iCs/>
        </w:rPr>
      </w:pPr>
      <w:r>
        <w:rPr>
          <w:i/>
          <w:iCs/>
        </w:rPr>
        <w:t xml:space="preserve">For hidden </w:t>
      </w:r>
      <w:r w:rsidRPr="00130683">
        <w:rPr>
          <w:b/>
          <w:i/>
          <w:iCs/>
        </w:rPr>
        <w:t>functional failures</w:t>
      </w:r>
      <w:r w:rsidRPr="002753AF">
        <w:rPr>
          <w:i/>
          <w:iCs/>
        </w:rPr>
        <w:t xml:space="preserve"> of safety/emergency systems or equipment (see Glossary)</w:t>
      </w:r>
      <w:r>
        <w:rPr>
          <w:i/>
          <w:iCs/>
        </w:rPr>
        <w:t xml:space="preserve"> </w:t>
      </w:r>
      <w:r w:rsidRPr="00130683">
        <w:rPr>
          <w:b/>
          <w:i/>
          <w:iCs/>
        </w:rPr>
        <w:t>that would prevent the safety/emergency function</w:t>
      </w:r>
      <w:r w:rsidRPr="002753AF">
        <w:rPr>
          <w:i/>
          <w:iCs/>
        </w:rPr>
        <w:t>, the additional failure is the</w:t>
      </w:r>
      <w:r>
        <w:rPr>
          <w:i/>
          <w:iCs/>
        </w:rPr>
        <w:t xml:space="preserve"> </w:t>
      </w:r>
      <w:r w:rsidRPr="002753AF">
        <w:rPr>
          <w:i/>
          <w:iCs/>
        </w:rPr>
        <w:t>event for which this function of the system or equipment is designe</w:t>
      </w:r>
      <w:r>
        <w:rPr>
          <w:i/>
          <w:iCs/>
        </w:rPr>
        <w:t>d</w:t>
      </w:r>
      <w:r w:rsidRPr="002753AF">
        <w:rPr>
          <w:i/>
          <w:iCs/>
        </w:rPr>
        <w:t>, and in these cases, where the system</w:t>
      </w:r>
      <w:r>
        <w:rPr>
          <w:i/>
          <w:iCs/>
        </w:rPr>
        <w:t xml:space="preserve"> </w:t>
      </w:r>
      <w:r w:rsidRPr="002753AF">
        <w:rPr>
          <w:i/>
          <w:iCs/>
        </w:rPr>
        <w:t>has no redundancies, a FEC 8 is to be selected. For redundant systems, if the system failure remains hidden</w:t>
      </w:r>
      <w:r>
        <w:rPr>
          <w:i/>
          <w:iCs/>
        </w:rPr>
        <w:t xml:space="preserve"> </w:t>
      </w:r>
      <w:r w:rsidRPr="002753AF">
        <w:rPr>
          <w:i/>
          <w:iCs/>
        </w:rPr>
        <w:t>after the failure of the first redundancy, a FEC 8 is also to be selected. This applies irrespective of whether</w:t>
      </w:r>
      <w:r>
        <w:rPr>
          <w:i/>
          <w:iCs/>
        </w:rPr>
        <w:t xml:space="preserve"> </w:t>
      </w:r>
      <w:r w:rsidRPr="002753AF">
        <w:rPr>
          <w:i/>
          <w:iCs/>
        </w:rPr>
        <w:t>the function is required by regulation or is carried as an operator option.</w:t>
      </w:r>
    </w:p>
    <w:p w:rsidR="00130683" w:rsidRDefault="00130683">
      <w:pPr>
        <w:tabs>
          <w:tab w:val="left" w:pos="1701"/>
        </w:tabs>
        <w:ind w:left="1701" w:hanging="1701"/>
        <w:rPr>
          <w:b/>
        </w:rPr>
      </w:pPr>
    </w:p>
    <w:p w:rsidR="00130683" w:rsidRDefault="00130683">
      <w:pPr>
        <w:tabs>
          <w:tab w:val="left" w:pos="1701"/>
        </w:tabs>
        <w:ind w:left="1701" w:hanging="1701"/>
        <w:rPr>
          <w:b/>
        </w:rPr>
      </w:pPr>
    </w:p>
    <w:p w:rsidR="00130683" w:rsidRDefault="00130683">
      <w:pPr>
        <w:tabs>
          <w:tab w:val="left" w:pos="1701"/>
        </w:tabs>
        <w:ind w:left="1701" w:hanging="1701"/>
        <w:rPr>
          <w:b/>
        </w:rPr>
      </w:pPr>
    </w:p>
    <w:p w:rsidR="00BE5951" w:rsidRDefault="00BE5951">
      <w:pPr>
        <w:tabs>
          <w:tab w:val="left" w:pos="1701"/>
        </w:tabs>
        <w:ind w:left="1701" w:hanging="1701"/>
        <w:rPr>
          <w:b/>
        </w:rPr>
      </w:pPr>
    </w:p>
    <w:p w:rsidR="00E96516" w:rsidRDefault="00E96516">
      <w:pPr>
        <w:tabs>
          <w:tab w:val="left" w:pos="1701"/>
        </w:tabs>
        <w:ind w:left="1701" w:hanging="1701"/>
        <w:rPr>
          <w:b/>
        </w:rPr>
      </w:pPr>
    </w:p>
    <w:p w:rsidR="00E96516" w:rsidRDefault="00E96516">
      <w:pPr>
        <w:tabs>
          <w:tab w:val="left" w:pos="1701"/>
        </w:tabs>
        <w:ind w:left="1701" w:hanging="1701"/>
        <w:rPr>
          <w:b/>
        </w:rPr>
      </w:pPr>
    </w:p>
    <w:p w:rsidR="00E96516" w:rsidRDefault="00E96516">
      <w:pPr>
        <w:tabs>
          <w:tab w:val="left" w:pos="1701"/>
        </w:tabs>
        <w:ind w:left="1701" w:hanging="1701"/>
        <w:rPr>
          <w:b/>
        </w:rPr>
      </w:pPr>
    </w:p>
    <w:p w:rsidR="00E96516" w:rsidRDefault="00E96516">
      <w:pPr>
        <w:tabs>
          <w:tab w:val="left" w:pos="1701"/>
        </w:tabs>
        <w:ind w:left="1701" w:hanging="1701"/>
        <w:rPr>
          <w:b/>
        </w:rPr>
      </w:pPr>
    </w:p>
    <w:p w:rsidR="00E96516" w:rsidRDefault="00E96516">
      <w:pPr>
        <w:tabs>
          <w:tab w:val="left" w:pos="1701"/>
        </w:tabs>
        <w:ind w:left="1701" w:hanging="1701"/>
        <w:rPr>
          <w:b/>
        </w:rPr>
      </w:pPr>
    </w:p>
    <w:p w:rsidR="00BE5951" w:rsidRDefault="00BE5951"/>
    <w:p w:rsidR="00BE5951" w:rsidRDefault="00BE59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>IMRBPB Position:</w:t>
      </w:r>
    </w:p>
    <w:p w:rsidR="00BE5951" w:rsidRDefault="00BE59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Date:</w:t>
      </w:r>
    </w:p>
    <w:p w:rsidR="00BE5951" w:rsidRDefault="00BE59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Position:</w:t>
      </w:r>
    </w:p>
    <w:p w:rsidR="00BE5951" w:rsidRDefault="00BE59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BE5951" w:rsidRDefault="00BE59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BE5951" w:rsidRDefault="00BE59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BE5951" w:rsidRDefault="00BE5951">
      <w:pPr>
        <w:rPr>
          <w:b/>
        </w:rPr>
      </w:pPr>
    </w:p>
    <w:p w:rsidR="00BE5951" w:rsidRDefault="00BE5951">
      <w:pPr>
        <w:rPr>
          <w:b/>
        </w:rPr>
      </w:pPr>
    </w:p>
    <w:p w:rsidR="00BE5951" w:rsidRDefault="00BE5951">
      <w:pPr>
        <w:rPr>
          <w:b/>
        </w:rPr>
      </w:pPr>
    </w:p>
    <w:p w:rsidR="00BE5951" w:rsidRDefault="00BE5951">
      <w:pPr>
        <w:rPr>
          <w:b/>
        </w:rPr>
      </w:pPr>
      <w:r>
        <w:rPr>
          <w:b/>
        </w:rPr>
        <w:t>Status of Issue Paper (when closed state the closure date):</w:t>
      </w:r>
    </w:p>
    <w:p w:rsidR="00BE5951" w:rsidRDefault="00BE5951">
      <w:pPr>
        <w:rPr>
          <w:b/>
        </w:rPr>
      </w:pPr>
    </w:p>
    <w:p w:rsidR="00BE5951" w:rsidRDefault="00BE5951">
      <w:pPr>
        <w:rPr>
          <w:b/>
        </w:rPr>
      </w:pPr>
    </w:p>
    <w:p w:rsidR="00BE5951" w:rsidRDefault="00BE5951">
      <w:pPr>
        <w:rPr>
          <w:b/>
        </w:rPr>
      </w:pPr>
    </w:p>
    <w:p w:rsidR="00BE5951" w:rsidRDefault="00BE5951">
      <w:pPr>
        <w:rPr>
          <w:b/>
        </w:rPr>
      </w:pPr>
    </w:p>
    <w:p w:rsidR="00BE5951" w:rsidRDefault="00BE5951">
      <w:pPr>
        <w:rPr>
          <w:b/>
        </w:rPr>
      </w:pPr>
      <w:r>
        <w:rPr>
          <w:b/>
        </w:rPr>
        <w:t>Recommendation for implementation:</w:t>
      </w:r>
    </w:p>
    <w:p w:rsidR="00BE5951" w:rsidRDefault="00BE5951">
      <w:pPr>
        <w:rPr>
          <w:b/>
        </w:rPr>
      </w:pPr>
    </w:p>
    <w:p w:rsidR="00BE5951" w:rsidRDefault="00BE5951">
      <w:pPr>
        <w:rPr>
          <w:b/>
        </w:rPr>
      </w:pPr>
    </w:p>
    <w:p w:rsidR="00BE5951" w:rsidRDefault="00BE5951">
      <w:pPr>
        <w:rPr>
          <w:b/>
        </w:rPr>
      </w:pPr>
    </w:p>
    <w:p w:rsidR="00BE5951" w:rsidRDefault="00BE5951">
      <w:pPr>
        <w:rPr>
          <w:b/>
        </w:rPr>
      </w:pPr>
    </w:p>
    <w:p w:rsidR="00BE5951" w:rsidRDefault="00BE5951">
      <w:pPr>
        <w:rPr>
          <w:b/>
        </w:rPr>
      </w:pPr>
    </w:p>
    <w:p w:rsidR="00BE5951" w:rsidRDefault="00BE5951">
      <w:pPr>
        <w:rPr>
          <w:b/>
        </w:rPr>
      </w:pPr>
    </w:p>
    <w:p w:rsidR="00BE5951" w:rsidRDefault="00BE5951">
      <w:pPr>
        <w:rPr>
          <w:b/>
        </w:rPr>
      </w:pPr>
    </w:p>
    <w:p w:rsidR="00BE5951" w:rsidRDefault="00BE5951">
      <w:pPr>
        <w:rPr>
          <w:b/>
        </w:rPr>
      </w:pPr>
    </w:p>
    <w:p w:rsidR="00BE5951" w:rsidRDefault="00BE5951">
      <w:r>
        <w:rPr>
          <w:b/>
        </w:rPr>
        <w:t xml:space="preserve">Important Note:  </w:t>
      </w:r>
      <w:r>
        <w:t>The IMRBPB positions are not policy.  Positions become policy only when the policy is issued formally by the appropriate National Aviation Authority.</w:t>
      </w:r>
    </w:p>
    <w:p w:rsidR="00BE5951" w:rsidRDefault="00BE5951">
      <w:pPr>
        <w:ind w:left="720" w:hanging="720"/>
        <w:rPr>
          <w:lang w:val="en-US"/>
        </w:rPr>
      </w:pPr>
    </w:p>
    <w:sectPr w:rsidR="00BE5951" w:rsidSect="00584A91">
      <w:headerReference w:type="default" r:id="rId9"/>
      <w:footerReference w:type="default" r:id="rId10"/>
      <w:pgSz w:w="11907" w:h="16840" w:code="9"/>
      <w:pgMar w:top="1699" w:right="1411" w:bottom="850" w:left="1411" w:header="850" w:footer="562" w:gutter="0"/>
      <w:paperSrc w:first="11" w:other="1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904" w:rsidRDefault="003A3904">
      <w:r>
        <w:separator/>
      </w:r>
    </w:p>
  </w:endnote>
  <w:endnote w:type="continuationSeparator" w:id="0">
    <w:p w:rsidR="003A3904" w:rsidRDefault="003A3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951" w:rsidRDefault="00BE5951">
    <w:pPr>
      <w:pStyle w:val="Footer"/>
      <w:rPr>
        <w:lang w:val="fr-BE"/>
      </w:rPr>
    </w:pPr>
    <w:r>
      <w:rPr>
        <w:lang w:val="fr-BE"/>
      </w:rPr>
      <w:t>IP Template Rev  2, dated 22/02/2007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904" w:rsidRDefault="003A3904">
      <w:r>
        <w:separator/>
      </w:r>
    </w:p>
  </w:footnote>
  <w:footnote w:type="continuationSeparator" w:id="0">
    <w:p w:rsidR="003A3904" w:rsidRDefault="003A3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951" w:rsidRDefault="00BE5951">
    <w:pPr>
      <w:pStyle w:val="Header"/>
      <w:jc w:val="center"/>
      <w:rPr>
        <w:b/>
        <w:i/>
      </w:rPr>
    </w:pPr>
    <w:r>
      <w:rPr>
        <w:b/>
        <w:i/>
      </w:rPr>
      <w:t>International Maintenance Review Board Policy Board (IMRBPB)</w:t>
    </w:r>
  </w:p>
  <w:p w:rsidR="00BE5951" w:rsidRDefault="00BE5951">
    <w:pPr>
      <w:pStyle w:val="Header"/>
      <w:jc w:val="center"/>
      <w:rPr>
        <w:b/>
        <w:i/>
        <w:sz w:val="20"/>
      </w:rPr>
    </w:pPr>
    <w:r>
      <w:rPr>
        <w:b/>
        <w:i/>
      </w:rPr>
      <w:t>Issue Paper (IP)</w:t>
    </w:r>
  </w:p>
  <w:p w:rsidR="00BE5951" w:rsidRDefault="00636378">
    <w:pPr>
      <w:pStyle w:val="Header"/>
      <w:rPr>
        <w:b/>
        <w:i/>
        <w:sz w:val="20"/>
      </w:rPr>
    </w:pPr>
    <w:r>
      <w:rPr>
        <w:b/>
        <w:i/>
        <w:sz w:val="20"/>
      </w:rPr>
      <w:t xml:space="preserve">Initial Date : </w:t>
    </w:r>
    <w:r w:rsidR="005D6AAA">
      <w:rPr>
        <w:b/>
        <w:i/>
        <w:sz w:val="20"/>
      </w:rPr>
      <w:t>15-FEB-2013</w:t>
    </w:r>
  </w:p>
  <w:p w:rsidR="00BE5951" w:rsidRDefault="00BE5951">
    <w:pPr>
      <w:pStyle w:val="Header"/>
      <w:rPr>
        <w:b/>
        <w:i/>
        <w:sz w:val="20"/>
      </w:rPr>
    </w:pPr>
    <w:r>
      <w:rPr>
        <w:b/>
        <w:i/>
        <w:sz w:val="20"/>
      </w:rPr>
      <w:t>IP Number:</w:t>
    </w:r>
    <w:r w:rsidR="00636378">
      <w:rPr>
        <w:b/>
        <w:i/>
        <w:sz w:val="20"/>
      </w:rPr>
      <w:t xml:space="preserve"> CIP-IND-2012-06</w:t>
    </w:r>
  </w:p>
  <w:p w:rsidR="00BE5951" w:rsidRDefault="00636378">
    <w:pPr>
      <w:pStyle w:val="Header"/>
      <w:rPr>
        <w:b/>
        <w:i/>
        <w:sz w:val="20"/>
      </w:rPr>
    </w:pPr>
    <w:r>
      <w:rPr>
        <w:b/>
        <w:i/>
        <w:sz w:val="20"/>
      </w:rPr>
      <w:t xml:space="preserve">Revision / Date </w:t>
    </w:r>
    <w:r w:rsidR="00BE5951">
      <w:rPr>
        <w:b/>
        <w:i/>
        <w:sz w:val="20"/>
      </w:rPr>
      <w:t>:</w:t>
    </w:r>
    <w:r w:rsidR="005D6AAA">
      <w:rPr>
        <w:b/>
        <w:i/>
        <w:sz w:val="20"/>
      </w:rPr>
      <w:t>Rev 0 / 15-FEB-2013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A79F0"/>
    <w:multiLevelType w:val="hybridMultilevel"/>
    <w:tmpl w:val="58E2470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8FC5115"/>
    <w:multiLevelType w:val="hybridMultilevel"/>
    <w:tmpl w:val="45120F58"/>
    <w:lvl w:ilvl="0" w:tplc="8498478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5873FA"/>
    <w:multiLevelType w:val="hybridMultilevel"/>
    <w:tmpl w:val="8C5ADB3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BF4498"/>
    <w:multiLevelType w:val="hybridMultilevel"/>
    <w:tmpl w:val="7DCA3224"/>
    <w:lvl w:ilvl="0" w:tplc="0407000F">
      <w:start w:val="1"/>
      <w:numFmt w:val="decimal"/>
      <w:lvlText w:val="%1."/>
      <w:lvlJc w:val="left"/>
      <w:pPr>
        <w:ind w:left="1800" w:hanging="360"/>
      </w:pPr>
    </w:lvl>
    <w:lvl w:ilvl="1" w:tplc="04070019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plc="0407001B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plc="0407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70019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plc="0407001B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plc="0407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70019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plc="0407001B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4">
    <w:nsid w:val="6644014A"/>
    <w:multiLevelType w:val="hybridMultilevel"/>
    <w:tmpl w:val="7DCA3224"/>
    <w:lvl w:ilvl="0" w:tplc="0407000F">
      <w:start w:val="1"/>
      <w:numFmt w:val="decimal"/>
      <w:lvlText w:val="%1."/>
      <w:lvlJc w:val="left"/>
      <w:pPr>
        <w:ind w:left="1800" w:hanging="360"/>
      </w:pPr>
    </w:lvl>
    <w:lvl w:ilvl="1" w:tplc="04070019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plc="0407001B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plc="0407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70019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plc="0407001B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plc="0407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70019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plc="0407001B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5">
    <w:nsid w:val="7E3D2E9A"/>
    <w:multiLevelType w:val="hybridMultilevel"/>
    <w:tmpl w:val="B554D7CA"/>
    <w:lvl w:ilvl="0" w:tplc="38A8EFF2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7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7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19D"/>
    <w:rsid w:val="00014A3D"/>
    <w:rsid w:val="00085E77"/>
    <w:rsid w:val="00096F8D"/>
    <w:rsid w:val="000A6805"/>
    <w:rsid w:val="00130683"/>
    <w:rsid w:val="001A63C8"/>
    <w:rsid w:val="001F75C1"/>
    <w:rsid w:val="00247790"/>
    <w:rsid w:val="002753AF"/>
    <w:rsid w:val="002F0BE8"/>
    <w:rsid w:val="00350D3A"/>
    <w:rsid w:val="003A3904"/>
    <w:rsid w:val="003E6460"/>
    <w:rsid w:val="00537705"/>
    <w:rsid w:val="00584A91"/>
    <w:rsid w:val="005D6AAA"/>
    <w:rsid w:val="00605A63"/>
    <w:rsid w:val="0061776F"/>
    <w:rsid w:val="00636378"/>
    <w:rsid w:val="006513EC"/>
    <w:rsid w:val="0065788F"/>
    <w:rsid w:val="00776B58"/>
    <w:rsid w:val="008503B1"/>
    <w:rsid w:val="0089094E"/>
    <w:rsid w:val="00955B43"/>
    <w:rsid w:val="00995E5E"/>
    <w:rsid w:val="009C0F02"/>
    <w:rsid w:val="00A03F5F"/>
    <w:rsid w:val="00A053E0"/>
    <w:rsid w:val="00A572EC"/>
    <w:rsid w:val="00A8219D"/>
    <w:rsid w:val="00AA60A6"/>
    <w:rsid w:val="00AA7E96"/>
    <w:rsid w:val="00B6017D"/>
    <w:rsid w:val="00B77E30"/>
    <w:rsid w:val="00B81EBC"/>
    <w:rsid w:val="00BC49E5"/>
    <w:rsid w:val="00BE5951"/>
    <w:rsid w:val="00C85550"/>
    <w:rsid w:val="00D05137"/>
    <w:rsid w:val="00D33E1C"/>
    <w:rsid w:val="00D8047C"/>
    <w:rsid w:val="00D964B2"/>
    <w:rsid w:val="00DA0952"/>
    <w:rsid w:val="00DE71FE"/>
    <w:rsid w:val="00E540C3"/>
    <w:rsid w:val="00E96516"/>
    <w:rsid w:val="00EA3AB1"/>
    <w:rsid w:val="00EC69D7"/>
    <w:rsid w:val="00F828CF"/>
    <w:rsid w:val="00FF1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A91"/>
    <w:rPr>
      <w:sz w:val="24"/>
      <w:lang w:val="en-GB"/>
    </w:rPr>
  </w:style>
  <w:style w:type="paragraph" w:styleId="Heading1">
    <w:name w:val="heading 1"/>
    <w:basedOn w:val="Normal"/>
    <w:next w:val="Normal"/>
    <w:qFormat/>
    <w:rsid w:val="00584A91"/>
    <w:pPr>
      <w:keepNext/>
      <w:tabs>
        <w:tab w:val="left" w:pos="810"/>
        <w:tab w:val="left" w:pos="1620"/>
      </w:tabs>
      <w:ind w:left="2160" w:hanging="2160"/>
      <w:outlineLvl w:val="0"/>
    </w:pPr>
    <w:rPr>
      <w:b/>
      <w:bCs/>
      <w:sz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584A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584A91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584A9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</w:style>
  <w:style w:type="paragraph" w:styleId="BodyTextIndent">
    <w:name w:val="Body Text Indent"/>
    <w:basedOn w:val="Normal"/>
    <w:semiHidden/>
    <w:rsid w:val="00584A9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1701"/>
      </w:tabs>
      <w:ind w:left="1701" w:hanging="1701"/>
    </w:pPr>
  </w:style>
  <w:style w:type="paragraph" w:styleId="BodyTextIndent2">
    <w:name w:val="Body Text Indent 2"/>
    <w:basedOn w:val="Normal"/>
    <w:semiHidden/>
    <w:rsid w:val="00584A91"/>
    <w:pPr>
      <w:ind w:left="360"/>
    </w:pPr>
    <w:rPr>
      <w:lang w:val="en-US"/>
    </w:rPr>
  </w:style>
  <w:style w:type="paragraph" w:styleId="BodyText2">
    <w:name w:val="Body Text 2"/>
    <w:basedOn w:val="Normal"/>
    <w:semiHidden/>
    <w:rsid w:val="00584A91"/>
    <w:rPr>
      <w:rFonts w:ascii="Arial" w:hAnsi="Arial" w:cs="Arial"/>
      <w:color w:val="0000FF"/>
      <w:sz w:val="20"/>
    </w:rPr>
  </w:style>
  <w:style w:type="paragraph" w:styleId="BodyText3">
    <w:name w:val="Body Text 3"/>
    <w:basedOn w:val="Normal"/>
    <w:semiHidden/>
    <w:rsid w:val="00584A91"/>
    <w:rPr>
      <w:rFonts w:ascii="Arial" w:hAnsi="Arial" w:cs="Arial"/>
      <w:color w:val="000000"/>
      <w:sz w:val="20"/>
    </w:rPr>
  </w:style>
  <w:style w:type="character" w:styleId="Emphasis">
    <w:name w:val="Emphasis"/>
    <w:qFormat/>
    <w:rsid w:val="00584A91"/>
    <w:rPr>
      <w:i/>
      <w:iCs/>
    </w:rPr>
  </w:style>
  <w:style w:type="paragraph" w:styleId="ListParagraph">
    <w:name w:val="List Paragraph"/>
    <w:basedOn w:val="Normal"/>
    <w:uiPriority w:val="34"/>
    <w:qFormat/>
    <w:rsid w:val="002753AF"/>
    <w:pPr>
      <w:ind w:left="720"/>
    </w:pPr>
    <w:rPr>
      <w:rFonts w:ascii="Calibri" w:eastAsia="Calibri" w:hAnsi="Calibri"/>
      <w:sz w:val="22"/>
      <w:szCs w:val="22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A91"/>
    <w:rPr>
      <w:sz w:val="24"/>
      <w:lang w:val="en-GB"/>
    </w:rPr>
  </w:style>
  <w:style w:type="paragraph" w:styleId="Heading1">
    <w:name w:val="heading 1"/>
    <w:basedOn w:val="Normal"/>
    <w:next w:val="Normal"/>
    <w:qFormat/>
    <w:rsid w:val="00584A91"/>
    <w:pPr>
      <w:keepNext/>
      <w:tabs>
        <w:tab w:val="left" w:pos="810"/>
        <w:tab w:val="left" w:pos="1620"/>
      </w:tabs>
      <w:ind w:left="2160" w:hanging="2160"/>
      <w:outlineLvl w:val="0"/>
    </w:pPr>
    <w:rPr>
      <w:b/>
      <w:bCs/>
      <w:sz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584A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584A91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584A9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</w:style>
  <w:style w:type="paragraph" w:styleId="BodyTextIndent">
    <w:name w:val="Body Text Indent"/>
    <w:basedOn w:val="Normal"/>
    <w:semiHidden/>
    <w:rsid w:val="00584A9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1701"/>
      </w:tabs>
      <w:ind w:left="1701" w:hanging="1701"/>
    </w:pPr>
  </w:style>
  <w:style w:type="paragraph" w:styleId="BodyTextIndent2">
    <w:name w:val="Body Text Indent 2"/>
    <w:basedOn w:val="Normal"/>
    <w:semiHidden/>
    <w:rsid w:val="00584A91"/>
    <w:pPr>
      <w:ind w:left="360"/>
    </w:pPr>
    <w:rPr>
      <w:lang w:val="en-US"/>
    </w:rPr>
  </w:style>
  <w:style w:type="paragraph" w:styleId="BodyText2">
    <w:name w:val="Body Text 2"/>
    <w:basedOn w:val="Normal"/>
    <w:semiHidden/>
    <w:rsid w:val="00584A91"/>
    <w:rPr>
      <w:rFonts w:ascii="Arial" w:hAnsi="Arial" w:cs="Arial"/>
      <w:color w:val="0000FF"/>
      <w:sz w:val="20"/>
    </w:rPr>
  </w:style>
  <w:style w:type="paragraph" w:styleId="BodyText3">
    <w:name w:val="Body Text 3"/>
    <w:basedOn w:val="Normal"/>
    <w:semiHidden/>
    <w:rsid w:val="00584A91"/>
    <w:rPr>
      <w:rFonts w:ascii="Arial" w:hAnsi="Arial" w:cs="Arial"/>
      <w:color w:val="000000"/>
      <w:sz w:val="20"/>
    </w:rPr>
  </w:style>
  <w:style w:type="character" w:styleId="Emphasis">
    <w:name w:val="Emphasis"/>
    <w:qFormat/>
    <w:rsid w:val="00584A91"/>
    <w:rPr>
      <w:i/>
      <w:iCs/>
    </w:rPr>
  </w:style>
  <w:style w:type="paragraph" w:styleId="ListParagraph">
    <w:name w:val="List Paragraph"/>
    <w:basedOn w:val="Normal"/>
    <w:uiPriority w:val="34"/>
    <w:qFormat/>
    <w:rsid w:val="002753AF"/>
    <w:pPr>
      <w:ind w:left="720"/>
    </w:pPr>
    <w:rPr>
      <w:rFonts w:ascii="Calibri" w:eastAsia="Calibri" w:hAnsi="Calibri"/>
      <w:sz w:val="22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6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BB13F-B74A-4F53-9C30-025D67638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>Central JAA</Company>
  <LinksUpToDate>false</LinksUpToDate>
  <CharactersWithSpaces>5455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8040dysz5563</dc:creator>
  <cp:lastModifiedBy>Conn, Paul</cp:lastModifiedBy>
  <cp:revision>2</cp:revision>
  <cp:lastPrinted>2007-11-13T08:51:00Z</cp:lastPrinted>
  <dcterms:created xsi:type="dcterms:W3CDTF">2013-02-06T18:22:00Z</dcterms:created>
  <dcterms:modified xsi:type="dcterms:W3CDTF">2013-02-06T18:22:00Z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-1816574348</vt:i4>
  </property>
  <property fmtid="{D5CDD505-2E9C-101B-9397-08002B2CF9AE}" pid="3" name="_NewReviewCycle">
    <vt:lpwstr/>
  </property>
  <property fmtid="{D5CDD505-2E9C-101B-9397-08002B2CF9AE}" pid="4" name="_EmailSubject">
    <vt:lpwstr>Airbus CIP-IND-2012-06 Limit FEC8 consideration to the safety/emergency functions of safety/emergency systems or equipment</vt:lpwstr>
  </property>
  <property fmtid="{D5CDD505-2E9C-101B-9397-08002B2CF9AE}" pid="5" name="_AuthorEmail">
    <vt:lpwstr>Tony.Harbottle@airbus.com</vt:lpwstr>
  </property>
  <property fmtid="{D5CDD505-2E9C-101B-9397-08002B2CF9AE}" pid="6" name="_AuthorEmailDisplayName">
    <vt:lpwstr>HARBOTTLE, Tony</vt:lpwstr>
  </property>
  <property fmtid="{D5CDD505-2E9C-101B-9397-08002B2CF9AE}" pid="7" name="_ReviewingToolsShownOnce">
    <vt:lpwstr/>
  </property>
</Properties>
</file>